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208815" w14:textId="1B476571" w:rsidR="0028399C" w:rsidRPr="0013588D" w:rsidRDefault="0028399C" w:rsidP="003055CF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</w:t>
      </w:r>
      <w:r w:rsidR="00C71752">
        <w:rPr>
          <w:rFonts w:ascii="Calibri" w:hAnsi="Calibri"/>
          <w:b/>
          <w:sz w:val="32"/>
          <w:szCs w:val="32"/>
        </w:rPr>
        <w:t>vedoucího</w:t>
      </w:r>
      <w:r>
        <w:rPr>
          <w:rFonts w:ascii="Calibri" w:hAnsi="Calibri"/>
          <w:b/>
          <w:sz w:val="32"/>
          <w:szCs w:val="32"/>
        </w:rPr>
        <w:t xml:space="preserve"> </w:t>
      </w:r>
      <w:r w:rsidR="00FB6F46">
        <w:rPr>
          <w:rFonts w:ascii="Calibri" w:hAnsi="Calibri"/>
          <w:b/>
          <w:sz w:val="32"/>
          <w:szCs w:val="32"/>
        </w:rPr>
        <w:t>bakalářsk</w:t>
      </w:r>
      <w:r w:rsidR="003055CF">
        <w:rPr>
          <w:rFonts w:ascii="Calibri" w:hAnsi="Calibri"/>
          <w:b/>
          <w:sz w:val="32"/>
          <w:szCs w:val="32"/>
        </w:rPr>
        <w:t>é</w:t>
      </w:r>
      <w:r>
        <w:rPr>
          <w:rFonts w:ascii="Calibri" w:hAnsi="Calibri"/>
          <w:b/>
          <w:sz w:val="32"/>
          <w:szCs w:val="32"/>
        </w:rPr>
        <w:t xml:space="preserve">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1521F199" w:rsidR="00515A76" w:rsidRPr="0013588D" w:rsidRDefault="0015591C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Adéla Dluhošová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30850B9E" w:rsidR="00515A76" w:rsidRPr="0013588D" w:rsidRDefault="0015591C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Digitální móda a její role v moderním marketingu a </w:t>
            </w: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brandingu</w:t>
            </w:r>
            <w:proofErr w:type="spellEnd"/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4AC2F75" w:rsidR="00303FEA" w:rsidRPr="00303FEA" w:rsidRDefault="003055CF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Ing. Lenka Harantová,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69C1EC55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15591C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15591C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6387"/>
    <w:bookmarkStart w:id="1" w:name="_MON_1335188663"/>
    <w:bookmarkStart w:id="2" w:name="_MON_1335189463"/>
    <w:bookmarkStart w:id="3" w:name="_MON_1336567768"/>
    <w:bookmarkStart w:id="4" w:name="_MON_1336568010"/>
    <w:bookmarkStart w:id="5" w:name="_MON_1336569207"/>
    <w:bookmarkStart w:id="6" w:name="_MON_1336569462"/>
    <w:bookmarkStart w:id="7" w:name="_MON_1336569602"/>
    <w:bookmarkStart w:id="8" w:name="_MON_1336569707"/>
    <w:bookmarkStart w:id="9" w:name="_MON_1336569710"/>
    <w:bookmarkStart w:id="10" w:name="_MON_1336569723"/>
    <w:bookmarkStart w:id="11" w:name="_MON_1336569737"/>
    <w:bookmarkStart w:id="12" w:name="_MON_1336569885"/>
    <w:bookmarkStart w:id="13" w:name="_MON_1336570037"/>
    <w:bookmarkStart w:id="14" w:name="_MON_1336574844"/>
    <w:bookmarkStart w:id="15" w:name="_MON_1336824645"/>
    <w:bookmarkStart w:id="16" w:name="_MON_1336824890"/>
    <w:bookmarkStart w:id="17" w:name="_MON_1336826773"/>
    <w:bookmarkStart w:id="18" w:name="_MON_1337070796"/>
    <w:bookmarkStart w:id="19" w:name="_MON_1337071463"/>
    <w:bookmarkStart w:id="20" w:name="_MON_1338811697"/>
    <w:bookmarkStart w:id="21" w:name="_MON_1338811926"/>
    <w:bookmarkStart w:id="22" w:name="_MON_1338812973"/>
    <w:bookmarkStart w:id="23" w:name="_MON_1338813343"/>
    <w:bookmarkStart w:id="24" w:name="_MON_1338813386"/>
    <w:bookmarkStart w:id="25" w:name="_MON_1343394148"/>
    <w:bookmarkStart w:id="26" w:name="_MON_1364913299"/>
    <w:bookmarkStart w:id="27" w:name="_MON_1364913932"/>
    <w:bookmarkStart w:id="28" w:name="_MON_1364914587"/>
    <w:bookmarkStart w:id="29" w:name="_MON_1366620866"/>
    <w:bookmarkStart w:id="30" w:name="_MON_1366621397"/>
    <w:bookmarkStart w:id="31" w:name="_MON_1366621611"/>
    <w:bookmarkStart w:id="32" w:name="_MON_1394448231"/>
    <w:bookmarkStart w:id="33" w:name="_MON_1394448643"/>
    <w:bookmarkStart w:id="34" w:name="_MON_1394448838"/>
    <w:bookmarkStart w:id="35" w:name="_MON_1394448863"/>
    <w:bookmarkStart w:id="36" w:name="_MON_1394448890"/>
    <w:bookmarkStart w:id="37" w:name="_MON_1394605234"/>
    <w:bookmarkStart w:id="38" w:name="_MON_1425718649"/>
    <w:bookmarkStart w:id="39" w:name="_MON_1425718884"/>
    <w:bookmarkStart w:id="40" w:name="_MON_1425718913"/>
    <w:bookmarkStart w:id="41" w:name="_MON_1425719005"/>
    <w:bookmarkStart w:id="42" w:name="_MON_1425719063"/>
    <w:bookmarkStart w:id="43" w:name="_MON_1425719119"/>
    <w:bookmarkStart w:id="44" w:name="_MON_1425719133"/>
    <w:bookmarkStart w:id="45" w:name="_MON_1425719143"/>
    <w:bookmarkStart w:id="46" w:name="_MON_1425719189"/>
    <w:bookmarkStart w:id="47" w:name="_MON_1332850022"/>
    <w:bookmarkStart w:id="48" w:name="_MON_1332850151"/>
    <w:bookmarkStart w:id="49" w:name="_MON_1332850182"/>
    <w:bookmarkStart w:id="50" w:name="_MON_1332850323"/>
    <w:bookmarkStart w:id="51" w:name="_MON_1332850330"/>
    <w:bookmarkStart w:id="52" w:name="_MON_1332850382"/>
    <w:bookmarkStart w:id="53" w:name="_MON_1332850412"/>
    <w:bookmarkStart w:id="54" w:name="_MON_1332850434"/>
    <w:bookmarkStart w:id="55" w:name="_MON_1332850454"/>
    <w:bookmarkStart w:id="56" w:name="_MON_1332850828"/>
    <w:bookmarkStart w:id="57" w:name="_MON_1334675527"/>
    <w:bookmarkStart w:id="58" w:name="_MON_1334675836"/>
    <w:bookmarkStart w:id="59" w:name="_MON_133467588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6345"/>
    <w:bookmarkEnd w:id="60"/>
    <w:p w14:paraId="66B55BBC" w14:textId="46E8AB75" w:rsidR="00515A76" w:rsidRPr="0013588D" w:rsidRDefault="000A7682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6708" w:dyaOrig="3480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2.8pt;height:165.6pt" o:ole="">
            <v:imagedata r:id="rId7" o:title=""/>
          </v:shape>
          <o:OLEObject Type="Embed" ProgID="Excel.Sheet.8" ShapeID="_x0000_i1025" DrawAspect="Content" ObjectID="_1807809910" r:id="rId8"/>
        </w:object>
      </w:r>
    </w:p>
    <w:p w14:paraId="23EE04CF" w14:textId="77777777" w:rsidR="00776114" w:rsidRDefault="00776114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48C40B30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6A829128" w14:textId="080BE1ED" w:rsidR="003055CF" w:rsidRDefault="003055CF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 rámci </w:t>
      </w:r>
      <w:r w:rsidR="00961B12">
        <w:rPr>
          <w:rFonts w:ascii="Calibri" w:hAnsi="Calibri" w:cs="Calibri"/>
          <w:sz w:val="24"/>
          <w:szCs w:val="24"/>
        </w:rPr>
        <w:t>práce</w:t>
      </w:r>
      <w:r>
        <w:rPr>
          <w:rFonts w:ascii="Calibri" w:hAnsi="Calibri" w:cs="Calibri"/>
          <w:sz w:val="24"/>
          <w:szCs w:val="24"/>
        </w:rPr>
        <w:t xml:space="preserve"> využil</w:t>
      </w:r>
      <w:r w:rsidR="00A61ECA">
        <w:rPr>
          <w:rFonts w:ascii="Calibri" w:hAnsi="Calibri" w:cs="Calibri"/>
          <w:sz w:val="24"/>
          <w:szCs w:val="24"/>
        </w:rPr>
        <w:t>a</w:t>
      </w:r>
      <w:r>
        <w:rPr>
          <w:rFonts w:ascii="Calibri" w:hAnsi="Calibri" w:cs="Calibri"/>
          <w:sz w:val="24"/>
          <w:szCs w:val="24"/>
        </w:rPr>
        <w:t xml:space="preserve"> autor</w:t>
      </w:r>
      <w:r w:rsidR="00A61ECA">
        <w:rPr>
          <w:rFonts w:ascii="Calibri" w:hAnsi="Calibri" w:cs="Calibri"/>
          <w:sz w:val="24"/>
          <w:szCs w:val="24"/>
        </w:rPr>
        <w:t>ka</w:t>
      </w:r>
      <w:r>
        <w:rPr>
          <w:rFonts w:ascii="Calibri" w:hAnsi="Calibri" w:cs="Calibri"/>
          <w:sz w:val="24"/>
          <w:szCs w:val="24"/>
        </w:rPr>
        <w:t xml:space="preserve"> dostatečné množství </w:t>
      </w:r>
      <w:r w:rsidR="00C71752">
        <w:rPr>
          <w:rFonts w:ascii="Calibri" w:hAnsi="Calibri" w:cs="Calibri"/>
          <w:sz w:val="24"/>
          <w:szCs w:val="24"/>
        </w:rPr>
        <w:t>literatury</w:t>
      </w:r>
      <w:r w:rsidR="00A61ECA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i všech pět zdrojů ze zadání </w:t>
      </w:r>
      <w:r w:rsidR="00AB0168">
        <w:rPr>
          <w:rFonts w:ascii="Calibri" w:hAnsi="Calibri" w:cs="Calibri"/>
          <w:sz w:val="24"/>
          <w:szCs w:val="24"/>
        </w:rPr>
        <w:t>B</w:t>
      </w:r>
      <w:r>
        <w:rPr>
          <w:rFonts w:ascii="Calibri" w:hAnsi="Calibri" w:cs="Calibri"/>
          <w:sz w:val="24"/>
          <w:szCs w:val="24"/>
        </w:rPr>
        <w:t>P.</w:t>
      </w:r>
    </w:p>
    <w:p w14:paraId="280C8CB5" w14:textId="4794F870" w:rsidR="00AB0168" w:rsidRDefault="00FB5C12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Teor</w:t>
      </w:r>
      <w:r w:rsidR="00961B12">
        <w:rPr>
          <w:rFonts w:ascii="Calibri" w:hAnsi="Calibri" w:cs="Calibri"/>
          <w:sz w:val="24"/>
          <w:szCs w:val="24"/>
        </w:rPr>
        <w:t>etická část</w:t>
      </w:r>
      <w:r>
        <w:rPr>
          <w:rFonts w:ascii="Calibri" w:hAnsi="Calibri" w:cs="Calibri"/>
          <w:sz w:val="24"/>
          <w:szCs w:val="24"/>
        </w:rPr>
        <w:t xml:space="preserve"> je </w:t>
      </w:r>
      <w:r w:rsidR="00F62893">
        <w:rPr>
          <w:rFonts w:ascii="Calibri" w:hAnsi="Calibri" w:cs="Calibri"/>
          <w:sz w:val="24"/>
          <w:szCs w:val="24"/>
        </w:rPr>
        <w:t>obsahově na</w:t>
      </w:r>
      <w:r w:rsidR="00AB0168">
        <w:rPr>
          <w:rFonts w:ascii="Calibri" w:hAnsi="Calibri" w:cs="Calibri"/>
          <w:sz w:val="24"/>
          <w:szCs w:val="24"/>
        </w:rPr>
        <w:t xml:space="preserve"> </w:t>
      </w:r>
      <w:r w:rsidR="000A7682">
        <w:rPr>
          <w:rFonts w:ascii="Calibri" w:hAnsi="Calibri" w:cs="Calibri"/>
          <w:sz w:val="24"/>
          <w:szCs w:val="24"/>
        </w:rPr>
        <w:t xml:space="preserve">dobré </w:t>
      </w:r>
      <w:r w:rsidR="00F62893">
        <w:rPr>
          <w:rFonts w:ascii="Calibri" w:hAnsi="Calibri" w:cs="Calibri"/>
          <w:sz w:val="24"/>
          <w:szCs w:val="24"/>
        </w:rPr>
        <w:t>úrovni</w:t>
      </w:r>
      <w:r w:rsidR="00AB0168">
        <w:rPr>
          <w:rFonts w:ascii="Calibri" w:hAnsi="Calibri" w:cs="Calibri"/>
          <w:sz w:val="24"/>
          <w:szCs w:val="24"/>
        </w:rPr>
        <w:t>.</w:t>
      </w:r>
      <w:r w:rsidR="00F62893">
        <w:rPr>
          <w:rFonts w:ascii="Calibri" w:hAnsi="Calibri" w:cs="Calibri"/>
          <w:sz w:val="24"/>
          <w:szCs w:val="24"/>
        </w:rPr>
        <w:t xml:space="preserve"> </w:t>
      </w:r>
    </w:p>
    <w:p w14:paraId="6535D799" w14:textId="4F396153" w:rsidR="00776114" w:rsidRDefault="00FB5C12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  <w:r w:rsidR="00961B12">
        <w:rPr>
          <w:rFonts w:ascii="Calibri" w:hAnsi="Calibri" w:cs="Calibri"/>
          <w:sz w:val="24"/>
          <w:szCs w:val="24"/>
        </w:rPr>
        <w:t>Student</w:t>
      </w:r>
      <w:r w:rsidR="00303C19">
        <w:rPr>
          <w:rFonts w:ascii="Calibri" w:hAnsi="Calibri" w:cs="Calibri"/>
          <w:sz w:val="24"/>
          <w:szCs w:val="24"/>
        </w:rPr>
        <w:t>ka</w:t>
      </w:r>
      <w:r w:rsidR="00961B12">
        <w:rPr>
          <w:rFonts w:ascii="Calibri" w:hAnsi="Calibri" w:cs="Calibri"/>
          <w:sz w:val="24"/>
          <w:szCs w:val="24"/>
        </w:rPr>
        <w:t xml:space="preserve"> si vhodně nastavil</w:t>
      </w:r>
      <w:r w:rsidR="00303C19">
        <w:rPr>
          <w:rFonts w:ascii="Calibri" w:hAnsi="Calibri" w:cs="Calibri"/>
          <w:sz w:val="24"/>
          <w:szCs w:val="24"/>
        </w:rPr>
        <w:t>a</w:t>
      </w:r>
      <w:r w:rsidR="00961B12">
        <w:rPr>
          <w:rFonts w:ascii="Calibri" w:hAnsi="Calibri" w:cs="Calibri"/>
          <w:sz w:val="24"/>
          <w:szCs w:val="24"/>
        </w:rPr>
        <w:t xml:space="preserve"> c</w:t>
      </w:r>
      <w:r w:rsidR="00AB0168">
        <w:rPr>
          <w:rFonts w:ascii="Calibri" w:hAnsi="Calibri" w:cs="Calibri"/>
          <w:sz w:val="24"/>
          <w:szCs w:val="24"/>
        </w:rPr>
        <w:t>íl práce i metod</w:t>
      </w:r>
      <w:r w:rsidR="00961B12">
        <w:rPr>
          <w:rFonts w:ascii="Calibri" w:hAnsi="Calibri" w:cs="Calibri"/>
          <w:sz w:val="24"/>
          <w:szCs w:val="24"/>
        </w:rPr>
        <w:t>u</w:t>
      </w:r>
      <w:r w:rsidR="00AB0168">
        <w:rPr>
          <w:rFonts w:ascii="Calibri" w:hAnsi="Calibri" w:cs="Calibri"/>
          <w:sz w:val="24"/>
          <w:szCs w:val="24"/>
        </w:rPr>
        <w:t xml:space="preserve"> výzkumu</w:t>
      </w:r>
      <w:r w:rsidR="00961B12">
        <w:rPr>
          <w:rFonts w:ascii="Calibri" w:hAnsi="Calibri" w:cs="Calibri"/>
          <w:sz w:val="24"/>
          <w:szCs w:val="24"/>
        </w:rPr>
        <w:t xml:space="preserve">. </w:t>
      </w:r>
      <w:r w:rsidR="00F913F5">
        <w:rPr>
          <w:rFonts w:ascii="Calibri" w:hAnsi="Calibri" w:cs="Calibri"/>
          <w:sz w:val="24"/>
          <w:szCs w:val="24"/>
        </w:rPr>
        <w:t xml:space="preserve">Taktéž výzkumné otázky práce jsou vhodně formulovány. </w:t>
      </w:r>
      <w:r w:rsidR="00591D37">
        <w:rPr>
          <w:rFonts w:ascii="Calibri" w:hAnsi="Calibri" w:cs="Calibri"/>
          <w:sz w:val="24"/>
          <w:szCs w:val="24"/>
        </w:rPr>
        <w:t>Formální chybou metodiky</w:t>
      </w:r>
      <w:r w:rsidR="000A7682">
        <w:rPr>
          <w:rFonts w:ascii="Calibri" w:hAnsi="Calibri" w:cs="Calibri"/>
          <w:sz w:val="24"/>
          <w:szCs w:val="24"/>
        </w:rPr>
        <w:t>,</w:t>
      </w:r>
      <w:r w:rsidR="00591D37">
        <w:rPr>
          <w:rFonts w:ascii="Calibri" w:hAnsi="Calibri" w:cs="Calibri"/>
          <w:sz w:val="24"/>
          <w:szCs w:val="24"/>
        </w:rPr>
        <w:t xml:space="preserve"> je fakt, že není psána v rodě budoucím a již </w:t>
      </w:r>
      <w:r w:rsidR="00F913F5">
        <w:rPr>
          <w:rFonts w:ascii="Calibri" w:hAnsi="Calibri" w:cs="Calibri"/>
          <w:sz w:val="24"/>
          <w:szCs w:val="24"/>
        </w:rPr>
        <w:t>předkládá</w:t>
      </w:r>
      <w:r w:rsidR="00591D37">
        <w:rPr>
          <w:rFonts w:ascii="Calibri" w:hAnsi="Calibri" w:cs="Calibri"/>
          <w:sz w:val="24"/>
          <w:szCs w:val="24"/>
        </w:rPr>
        <w:t xml:space="preserve"> fakta proběhlého výzkumu.</w:t>
      </w:r>
    </w:p>
    <w:p w14:paraId="78FA0CE5" w14:textId="70DBB7EA" w:rsidR="00776114" w:rsidRPr="00F913F5" w:rsidRDefault="00F913F5" w:rsidP="00F913F5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Praktická </w:t>
      </w:r>
      <w:r w:rsidR="000A7682">
        <w:rPr>
          <w:rFonts w:ascii="Calibri" w:hAnsi="Calibri" w:cs="Calibri"/>
          <w:sz w:val="24"/>
          <w:szCs w:val="24"/>
        </w:rPr>
        <w:t xml:space="preserve">část </w:t>
      </w:r>
      <w:r>
        <w:rPr>
          <w:rFonts w:ascii="Calibri" w:hAnsi="Calibri" w:cs="Calibri"/>
          <w:sz w:val="24"/>
          <w:szCs w:val="24"/>
        </w:rPr>
        <w:t xml:space="preserve">přehledně představuje vybrané značky pro výzkum. </w:t>
      </w:r>
      <w:r w:rsidR="00776114" w:rsidRPr="00F913F5">
        <w:rPr>
          <w:rFonts w:ascii="Calibri" w:hAnsi="Calibri" w:cs="Calibri"/>
          <w:sz w:val="24"/>
          <w:szCs w:val="24"/>
        </w:rPr>
        <w:t>Kva</w:t>
      </w:r>
      <w:r w:rsidR="00591D37" w:rsidRPr="00F913F5">
        <w:rPr>
          <w:rFonts w:ascii="Calibri" w:hAnsi="Calibri" w:cs="Calibri"/>
          <w:sz w:val="24"/>
          <w:szCs w:val="24"/>
        </w:rPr>
        <w:t>nti</w:t>
      </w:r>
      <w:r w:rsidR="00776114" w:rsidRPr="00F913F5">
        <w:rPr>
          <w:rFonts w:ascii="Calibri" w:hAnsi="Calibri" w:cs="Calibri"/>
          <w:sz w:val="24"/>
          <w:szCs w:val="24"/>
        </w:rPr>
        <w:t xml:space="preserve">tativní výzkum je zpracován </w:t>
      </w:r>
      <w:r>
        <w:rPr>
          <w:rFonts w:ascii="Calibri" w:hAnsi="Calibri" w:cs="Calibri"/>
          <w:sz w:val="24"/>
          <w:szCs w:val="24"/>
        </w:rPr>
        <w:t>standardně</w:t>
      </w:r>
      <w:r w:rsidR="00776114" w:rsidRPr="00F913F5">
        <w:rPr>
          <w:rFonts w:ascii="Calibri" w:hAnsi="Calibri" w:cs="Calibri"/>
          <w:sz w:val="24"/>
          <w:szCs w:val="24"/>
        </w:rPr>
        <w:t xml:space="preserve">. </w:t>
      </w:r>
      <w:r w:rsidR="000A7682">
        <w:rPr>
          <w:rFonts w:ascii="Calibri" w:hAnsi="Calibri" w:cs="Calibri"/>
          <w:sz w:val="24"/>
          <w:szCs w:val="24"/>
        </w:rPr>
        <w:t>V</w:t>
      </w:r>
      <w:r>
        <w:rPr>
          <w:rFonts w:ascii="Calibri" w:hAnsi="Calibri" w:cs="Calibri"/>
          <w:sz w:val="24"/>
          <w:szCs w:val="24"/>
        </w:rPr>
        <w:t>yskytují</w:t>
      </w:r>
      <w:r w:rsidR="000A7682">
        <w:rPr>
          <w:rFonts w:ascii="Calibri" w:hAnsi="Calibri" w:cs="Calibri"/>
          <w:sz w:val="24"/>
          <w:szCs w:val="24"/>
        </w:rPr>
        <w:t xml:space="preserve"> se</w:t>
      </w:r>
      <w:r>
        <w:rPr>
          <w:rFonts w:ascii="Calibri" w:hAnsi="Calibri" w:cs="Calibri"/>
          <w:sz w:val="24"/>
          <w:szCs w:val="24"/>
        </w:rPr>
        <w:t xml:space="preserve"> duplikace stejných údajů jak v textu, tak i v grafech. </w:t>
      </w:r>
      <w:r w:rsidR="00776114" w:rsidRPr="00F913F5">
        <w:rPr>
          <w:rFonts w:ascii="Calibri" w:hAnsi="Calibri" w:cs="Calibri"/>
          <w:sz w:val="24"/>
          <w:szCs w:val="24"/>
        </w:rPr>
        <w:t xml:space="preserve">Slabinou výzkumu je menší </w:t>
      </w:r>
      <w:r>
        <w:rPr>
          <w:rFonts w:ascii="Calibri" w:hAnsi="Calibri" w:cs="Calibri"/>
          <w:sz w:val="24"/>
          <w:szCs w:val="24"/>
        </w:rPr>
        <w:t xml:space="preserve">zastoupení starších generací, které se v online prostředí pohybují stejně jako generace Z, jen nebyly vhodně zacíleny. </w:t>
      </w:r>
    </w:p>
    <w:p w14:paraId="5717AACA" w14:textId="41E5DBA4" w:rsidR="00591D37" w:rsidRPr="000A7682" w:rsidRDefault="00776114" w:rsidP="000A768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Zodpovězení výzkumných otázek je jasné a </w:t>
      </w:r>
      <w:r w:rsidR="000A7682">
        <w:rPr>
          <w:rFonts w:ascii="Calibri" w:hAnsi="Calibri" w:cs="Calibri"/>
          <w:sz w:val="24"/>
          <w:szCs w:val="24"/>
        </w:rPr>
        <w:t>přehledné</w:t>
      </w:r>
      <w:r>
        <w:rPr>
          <w:rFonts w:ascii="Calibri" w:hAnsi="Calibri" w:cs="Calibri"/>
          <w:sz w:val="24"/>
          <w:szCs w:val="24"/>
        </w:rPr>
        <w:t xml:space="preserve"> a vyplývá z kva</w:t>
      </w:r>
      <w:r w:rsidR="000A7682">
        <w:rPr>
          <w:rFonts w:ascii="Calibri" w:hAnsi="Calibri" w:cs="Calibri"/>
          <w:sz w:val="24"/>
          <w:szCs w:val="24"/>
        </w:rPr>
        <w:t>ntitativního</w:t>
      </w:r>
      <w:r>
        <w:rPr>
          <w:rFonts w:ascii="Calibri" w:hAnsi="Calibri" w:cs="Calibri"/>
          <w:sz w:val="24"/>
          <w:szCs w:val="24"/>
        </w:rPr>
        <w:t xml:space="preserve"> výzkumu.</w:t>
      </w:r>
    </w:p>
    <w:p w14:paraId="29ED4B06" w14:textId="15BA1A9E" w:rsidR="00A61ECA" w:rsidRPr="00F913F5" w:rsidRDefault="00A61ECA" w:rsidP="00F913F5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F913F5">
        <w:rPr>
          <w:rFonts w:ascii="Calibri" w:hAnsi="Calibri" w:cs="Calibri"/>
          <w:sz w:val="24"/>
          <w:szCs w:val="24"/>
        </w:rPr>
        <w:t xml:space="preserve">Práce má logickou strukturu a splnila předepsaný rozsah. Teoretická a praktická část jsou obsahově vyváženy. </w:t>
      </w:r>
      <w:r w:rsidR="00F913F5">
        <w:rPr>
          <w:rFonts w:ascii="Calibri" w:hAnsi="Calibri" w:cs="Calibri"/>
          <w:sz w:val="24"/>
          <w:szCs w:val="24"/>
        </w:rPr>
        <w:t>Z formální hlediska je práce na</w:t>
      </w:r>
      <w:r w:rsidR="000A7682">
        <w:rPr>
          <w:rFonts w:ascii="Calibri" w:hAnsi="Calibri" w:cs="Calibri"/>
          <w:sz w:val="24"/>
          <w:szCs w:val="24"/>
        </w:rPr>
        <w:t xml:space="preserve"> dobré</w:t>
      </w:r>
      <w:r w:rsidR="00F913F5">
        <w:rPr>
          <w:rFonts w:ascii="Calibri" w:hAnsi="Calibri" w:cs="Calibri"/>
          <w:sz w:val="24"/>
          <w:szCs w:val="24"/>
        </w:rPr>
        <w:t xml:space="preserve"> úrovni. Kvalitu snižují grafy v praktické části, které jsou různě orámovány a popisky by zasloužily větší písmo. </w:t>
      </w:r>
    </w:p>
    <w:p w14:paraId="6066E89F" w14:textId="2D41A614" w:rsidR="004E32D8" w:rsidRPr="00DB48EC" w:rsidRDefault="00F62893" w:rsidP="00DB48EC">
      <w:pPr>
        <w:numPr>
          <w:ilvl w:val="0"/>
          <w:numId w:val="4"/>
        </w:numPr>
        <w:spacing w:before="120" w:after="60"/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Student</w:t>
      </w:r>
      <w:r w:rsidR="0015591C">
        <w:rPr>
          <w:rFonts w:ascii="Calibri" w:hAnsi="Calibri" w:cs="Calibri"/>
          <w:sz w:val="24"/>
          <w:szCs w:val="24"/>
        </w:rPr>
        <w:t xml:space="preserve">ka </w:t>
      </w:r>
      <w:r>
        <w:rPr>
          <w:rFonts w:ascii="Calibri" w:hAnsi="Calibri" w:cs="Calibri"/>
          <w:sz w:val="24"/>
          <w:szCs w:val="24"/>
        </w:rPr>
        <w:t>konzultoval</w:t>
      </w:r>
      <w:r w:rsidR="0015591C">
        <w:rPr>
          <w:rFonts w:ascii="Calibri" w:hAnsi="Calibri" w:cs="Calibri"/>
          <w:sz w:val="24"/>
          <w:szCs w:val="24"/>
        </w:rPr>
        <w:t>a</w:t>
      </w:r>
      <w:r>
        <w:rPr>
          <w:rFonts w:ascii="Calibri" w:hAnsi="Calibri" w:cs="Calibri"/>
          <w:sz w:val="24"/>
          <w:szCs w:val="24"/>
        </w:rPr>
        <w:t xml:space="preserve"> jednotlivé kroky práce</w:t>
      </w:r>
      <w:r w:rsidR="0015591C">
        <w:rPr>
          <w:rFonts w:ascii="Calibri" w:hAnsi="Calibri" w:cs="Calibri"/>
          <w:sz w:val="24"/>
          <w:szCs w:val="24"/>
        </w:rPr>
        <w:t>.</w:t>
      </w:r>
    </w:p>
    <w:p w14:paraId="4EB38750" w14:textId="2175E743" w:rsidR="007544D8" w:rsidRPr="00DB48EC" w:rsidRDefault="007544D8" w:rsidP="00DB48EC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Systém na kontrolu plagiátorství (STAG UTB) identifikoval shodu </w:t>
      </w:r>
      <w:r w:rsidR="0015591C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3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 Vedoucí práce konstatuje, že práce není plagiát.</w:t>
      </w:r>
    </w:p>
    <w:p w14:paraId="07B31914" w14:textId="4515623F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4B8DA726" w14:textId="71A348D2" w:rsidR="004E32D8" w:rsidRPr="004E32D8" w:rsidRDefault="00F62893" w:rsidP="0055718D">
      <w:pPr>
        <w:numPr>
          <w:ilvl w:val="0"/>
          <w:numId w:val="4"/>
        </w:numPr>
        <w:spacing w:before="120" w:after="60"/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Nepokládám </w:t>
      </w:r>
      <w:r w:rsidR="00776114">
        <w:rPr>
          <w:rFonts w:ascii="Calibri" w:hAnsi="Calibri" w:cs="Calibri"/>
          <w:sz w:val="24"/>
          <w:szCs w:val="24"/>
        </w:rPr>
        <w:t>otázky k obhajobě.</w:t>
      </w:r>
    </w:p>
    <w:p w14:paraId="50B4D9D3" w14:textId="77777777" w:rsidR="004E32D8" w:rsidRDefault="004E32D8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2EF16450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3055CF">
        <w:rPr>
          <w:rFonts w:ascii="Calibri" w:hAnsi="Calibri" w:cs="Calibri"/>
          <w:sz w:val="24"/>
          <w:szCs w:val="24"/>
        </w:rPr>
        <w:t xml:space="preserve"> </w:t>
      </w:r>
      <w:r w:rsidR="00303C19">
        <w:rPr>
          <w:rFonts w:ascii="Calibri" w:hAnsi="Calibri" w:cs="Calibri"/>
          <w:sz w:val="24"/>
          <w:szCs w:val="24"/>
        </w:rPr>
        <w:t>3</w:t>
      </w:r>
      <w:r w:rsidR="003055CF">
        <w:rPr>
          <w:rFonts w:ascii="Calibri" w:hAnsi="Calibri" w:cs="Calibri"/>
          <w:sz w:val="24"/>
          <w:szCs w:val="24"/>
        </w:rPr>
        <w:t>.</w:t>
      </w:r>
      <w:r w:rsidR="00303C19">
        <w:rPr>
          <w:rFonts w:ascii="Calibri" w:hAnsi="Calibri" w:cs="Calibri"/>
          <w:sz w:val="24"/>
          <w:szCs w:val="24"/>
        </w:rPr>
        <w:t>5</w:t>
      </w:r>
      <w:bookmarkStart w:id="61" w:name="_GoBack"/>
      <w:bookmarkEnd w:id="61"/>
      <w:r w:rsidR="003055CF">
        <w:rPr>
          <w:rFonts w:ascii="Calibri" w:hAnsi="Calibri" w:cs="Calibri"/>
          <w:sz w:val="24"/>
          <w:szCs w:val="24"/>
        </w:rPr>
        <w:t>.202</w:t>
      </w:r>
      <w:r w:rsidR="0015591C">
        <w:rPr>
          <w:rFonts w:ascii="Calibri" w:hAnsi="Calibri" w:cs="Calibri"/>
          <w:sz w:val="24"/>
          <w:szCs w:val="24"/>
        </w:rPr>
        <w:t>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5ECEFD" w14:textId="77777777" w:rsidR="003A13E9" w:rsidRDefault="003A13E9">
      <w:r>
        <w:separator/>
      </w:r>
    </w:p>
  </w:endnote>
  <w:endnote w:type="continuationSeparator" w:id="0">
    <w:p w14:paraId="1892D891" w14:textId="77777777" w:rsidR="003A13E9" w:rsidRDefault="003A1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A0C418" w14:textId="77777777" w:rsidR="003A13E9" w:rsidRDefault="003A13E9">
      <w:r>
        <w:separator/>
      </w:r>
    </w:p>
  </w:footnote>
  <w:footnote w:type="continuationSeparator" w:id="0">
    <w:p w14:paraId="1E753881" w14:textId="77777777" w:rsidR="003A13E9" w:rsidRDefault="003A1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A7682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5591C"/>
    <w:rsid w:val="00155F5A"/>
    <w:rsid w:val="00171E88"/>
    <w:rsid w:val="001A0981"/>
    <w:rsid w:val="001B0706"/>
    <w:rsid w:val="001B66AE"/>
    <w:rsid w:val="001C504C"/>
    <w:rsid w:val="001F125B"/>
    <w:rsid w:val="001F368F"/>
    <w:rsid w:val="00201C13"/>
    <w:rsid w:val="00205E15"/>
    <w:rsid w:val="002076CD"/>
    <w:rsid w:val="002169EE"/>
    <w:rsid w:val="00224DFA"/>
    <w:rsid w:val="00226ABD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E7CF7"/>
    <w:rsid w:val="002F24B7"/>
    <w:rsid w:val="002F5E97"/>
    <w:rsid w:val="00303C19"/>
    <w:rsid w:val="00303FEA"/>
    <w:rsid w:val="0030406D"/>
    <w:rsid w:val="003055CF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A13E9"/>
    <w:rsid w:val="003B33D3"/>
    <w:rsid w:val="003B6F1E"/>
    <w:rsid w:val="003D1AA1"/>
    <w:rsid w:val="00406A5C"/>
    <w:rsid w:val="00407767"/>
    <w:rsid w:val="004108F6"/>
    <w:rsid w:val="004109B4"/>
    <w:rsid w:val="0042394D"/>
    <w:rsid w:val="00436C3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4E32D8"/>
    <w:rsid w:val="00502910"/>
    <w:rsid w:val="00506DE1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1D37"/>
    <w:rsid w:val="005934FB"/>
    <w:rsid w:val="00595345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61533"/>
    <w:rsid w:val="006A14D7"/>
    <w:rsid w:val="006A4B26"/>
    <w:rsid w:val="006B540B"/>
    <w:rsid w:val="006C1B5D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44D8"/>
    <w:rsid w:val="00757D03"/>
    <w:rsid w:val="00766DB7"/>
    <w:rsid w:val="00766FD3"/>
    <w:rsid w:val="00770B81"/>
    <w:rsid w:val="00776114"/>
    <w:rsid w:val="0078615E"/>
    <w:rsid w:val="0079679C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61B12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1ECA"/>
    <w:rsid w:val="00A627D5"/>
    <w:rsid w:val="00A734B8"/>
    <w:rsid w:val="00A7396E"/>
    <w:rsid w:val="00A80566"/>
    <w:rsid w:val="00A811EC"/>
    <w:rsid w:val="00A937FC"/>
    <w:rsid w:val="00A95031"/>
    <w:rsid w:val="00AA09BC"/>
    <w:rsid w:val="00AB0168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32827"/>
    <w:rsid w:val="00C47F7E"/>
    <w:rsid w:val="00C6091C"/>
    <w:rsid w:val="00C65E05"/>
    <w:rsid w:val="00C7046F"/>
    <w:rsid w:val="00C71752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B48EC"/>
    <w:rsid w:val="00DC00B4"/>
    <w:rsid w:val="00DC13C6"/>
    <w:rsid w:val="00DC249D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4A97"/>
    <w:rsid w:val="00F159E0"/>
    <w:rsid w:val="00F26FA3"/>
    <w:rsid w:val="00F27AC4"/>
    <w:rsid w:val="00F33516"/>
    <w:rsid w:val="00F37C5E"/>
    <w:rsid w:val="00F45044"/>
    <w:rsid w:val="00F52FB6"/>
    <w:rsid w:val="00F62893"/>
    <w:rsid w:val="00F86541"/>
    <w:rsid w:val="00F913F5"/>
    <w:rsid w:val="00F92ED5"/>
    <w:rsid w:val="00FA6194"/>
    <w:rsid w:val="00FA7A3E"/>
    <w:rsid w:val="00FB5C12"/>
    <w:rsid w:val="00FB6F46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4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228</Words>
  <Characters>1346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Lenka Harantová</cp:lastModifiedBy>
  <cp:revision>9</cp:revision>
  <cp:lastPrinted>2010-04-15T13:27:00Z</cp:lastPrinted>
  <dcterms:created xsi:type="dcterms:W3CDTF">2024-04-14T21:48:00Z</dcterms:created>
  <dcterms:modified xsi:type="dcterms:W3CDTF">2025-05-03T18:39:00Z</dcterms:modified>
</cp:coreProperties>
</file>