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208815" w14:textId="1B476571" w:rsidR="0028399C" w:rsidRPr="0013588D" w:rsidRDefault="0028399C" w:rsidP="003055CF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</w:t>
      </w:r>
      <w:r w:rsidR="00C71752">
        <w:rPr>
          <w:rFonts w:ascii="Calibri" w:hAnsi="Calibri"/>
          <w:b/>
          <w:sz w:val="32"/>
          <w:szCs w:val="32"/>
        </w:rPr>
        <w:t>vedoucího</w:t>
      </w:r>
      <w:r>
        <w:rPr>
          <w:rFonts w:ascii="Calibri" w:hAnsi="Calibri"/>
          <w:b/>
          <w:sz w:val="32"/>
          <w:szCs w:val="32"/>
        </w:rPr>
        <w:t xml:space="preserve"> </w:t>
      </w:r>
      <w:r w:rsidR="00FB6F46">
        <w:rPr>
          <w:rFonts w:ascii="Calibri" w:hAnsi="Calibri"/>
          <w:b/>
          <w:sz w:val="32"/>
          <w:szCs w:val="32"/>
        </w:rPr>
        <w:t>bakalářsk</w:t>
      </w:r>
      <w:r w:rsidR="003055CF">
        <w:rPr>
          <w:rFonts w:ascii="Calibri" w:hAnsi="Calibri"/>
          <w:b/>
          <w:sz w:val="32"/>
          <w:szCs w:val="32"/>
        </w:rPr>
        <w:t>é</w:t>
      </w:r>
      <w:r>
        <w:rPr>
          <w:rFonts w:ascii="Calibri" w:hAnsi="Calibri"/>
          <w:b/>
          <w:sz w:val="32"/>
          <w:szCs w:val="32"/>
        </w:rPr>
        <w:t xml:space="preserve">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3D5194F5" w:rsidR="00515A76" w:rsidRPr="0013588D" w:rsidRDefault="00A26200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Adéla Mlčochová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4FDB8DFD" w:rsidR="00515A76" w:rsidRPr="0013588D" w:rsidRDefault="00A26200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Komunikační strategie České Olympijské kolekce na LOH 2024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04AC2F75" w:rsidR="00303FEA" w:rsidRPr="00303FEA" w:rsidRDefault="003055CF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Ing. Lenka Harantová,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69C1EC55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15591C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15591C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6567768"/>
    <w:bookmarkStart w:id="1" w:name="_MON_1336568010"/>
    <w:bookmarkStart w:id="2" w:name="_MON_1336569207"/>
    <w:bookmarkStart w:id="3" w:name="_MON_1336569462"/>
    <w:bookmarkStart w:id="4" w:name="_MON_1336569602"/>
    <w:bookmarkStart w:id="5" w:name="_MON_1336569707"/>
    <w:bookmarkStart w:id="6" w:name="_MON_1336569710"/>
    <w:bookmarkStart w:id="7" w:name="_MON_1336569723"/>
    <w:bookmarkStart w:id="8" w:name="_MON_1336569737"/>
    <w:bookmarkStart w:id="9" w:name="_MON_1336569885"/>
    <w:bookmarkStart w:id="10" w:name="_MON_1336570037"/>
    <w:bookmarkStart w:id="11" w:name="_MON_1336574844"/>
    <w:bookmarkStart w:id="12" w:name="_MON_1336824645"/>
    <w:bookmarkStart w:id="13" w:name="_MON_1336824890"/>
    <w:bookmarkStart w:id="14" w:name="_MON_1336826773"/>
    <w:bookmarkStart w:id="15" w:name="_MON_1337070796"/>
    <w:bookmarkStart w:id="16" w:name="_MON_1337071463"/>
    <w:bookmarkStart w:id="17" w:name="_MON_1338811697"/>
    <w:bookmarkStart w:id="18" w:name="_MON_1338811926"/>
    <w:bookmarkStart w:id="19" w:name="_MON_1338812973"/>
    <w:bookmarkStart w:id="20" w:name="_MON_1338813343"/>
    <w:bookmarkStart w:id="21" w:name="_MON_1338813386"/>
    <w:bookmarkStart w:id="22" w:name="_MON_1343394148"/>
    <w:bookmarkStart w:id="23" w:name="_MON_1364913299"/>
    <w:bookmarkStart w:id="24" w:name="_MON_1364913932"/>
    <w:bookmarkStart w:id="25" w:name="_MON_1364914587"/>
    <w:bookmarkStart w:id="26" w:name="_MON_1366620866"/>
    <w:bookmarkStart w:id="27" w:name="_MON_1366621397"/>
    <w:bookmarkStart w:id="28" w:name="_MON_1366621611"/>
    <w:bookmarkStart w:id="29" w:name="_MON_1394448231"/>
    <w:bookmarkStart w:id="30" w:name="_MON_1394448643"/>
    <w:bookmarkStart w:id="31" w:name="_MON_1394448838"/>
    <w:bookmarkStart w:id="32" w:name="_MON_1394448863"/>
    <w:bookmarkStart w:id="33" w:name="_MON_1394448890"/>
    <w:bookmarkStart w:id="34" w:name="_MON_1394605234"/>
    <w:bookmarkStart w:id="35" w:name="_MON_1425718649"/>
    <w:bookmarkStart w:id="36" w:name="_MON_1425718884"/>
    <w:bookmarkStart w:id="37" w:name="_MON_1425718913"/>
    <w:bookmarkStart w:id="38" w:name="_MON_1425719005"/>
    <w:bookmarkStart w:id="39" w:name="_MON_1425719063"/>
    <w:bookmarkStart w:id="40" w:name="_MON_1425719119"/>
    <w:bookmarkStart w:id="41" w:name="_MON_1425719133"/>
    <w:bookmarkStart w:id="42" w:name="_MON_1425719143"/>
    <w:bookmarkStart w:id="43" w:name="_MON_1425719189"/>
    <w:bookmarkStart w:id="44" w:name="_MON_1332850022"/>
    <w:bookmarkStart w:id="45" w:name="_MON_1332850151"/>
    <w:bookmarkStart w:id="46" w:name="_MON_1332850182"/>
    <w:bookmarkStart w:id="47" w:name="_MON_1332850323"/>
    <w:bookmarkStart w:id="48" w:name="_MON_1332850330"/>
    <w:bookmarkStart w:id="49" w:name="_MON_1332850382"/>
    <w:bookmarkStart w:id="50" w:name="_MON_1332850412"/>
    <w:bookmarkStart w:id="51" w:name="_MON_1332850434"/>
    <w:bookmarkStart w:id="52" w:name="_MON_1332850454"/>
    <w:bookmarkStart w:id="53" w:name="_MON_1332850828"/>
    <w:bookmarkStart w:id="54" w:name="_MON_1334675527"/>
    <w:bookmarkStart w:id="55" w:name="_MON_1334675836"/>
    <w:bookmarkStart w:id="56" w:name="_MON_1334675884"/>
    <w:bookmarkStart w:id="57" w:name="_MON_1334676345"/>
    <w:bookmarkStart w:id="58" w:name="_MON_1334676387"/>
    <w:bookmarkStart w:id="59" w:name="_MON_1335188663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5189463"/>
    <w:bookmarkEnd w:id="60"/>
    <w:p w14:paraId="66B55BBC" w14:textId="1E87DDEC" w:rsidR="00515A76" w:rsidRPr="0013588D" w:rsidRDefault="00183F3B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99" w:dyaOrig="343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1.4pt;height:163.8pt" o:ole="">
            <v:imagedata r:id="rId7" o:title=""/>
          </v:shape>
          <o:OLEObject Type="Embed" ProgID="Excel.Sheet.8" ShapeID="_x0000_i1025" DrawAspect="Content" ObjectID="_1808224673" r:id="rId8"/>
        </w:object>
      </w:r>
    </w:p>
    <w:p w14:paraId="23EE04CF" w14:textId="77777777" w:rsidR="00776114" w:rsidRDefault="00776114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48C40B30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35C6B96E" w14:textId="77777777" w:rsidR="00757D8E" w:rsidRDefault="00757D8E" w:rsidP="00757D8E">
      <w:pPr>
        <w:jc w:val="both"/>
        <w:rPr>
          <w:rFonts w:ascii="Calibri" w:hAnsi="Calibri" w:cs="Calibri"/>
          <w:sz w:val="24"/>
          <w:szCs w:val="24"/>
        </w:rPr>
      </w:pPr>
    </w:p>
    <w:p w14:paraId="2B7CC1F9" w14:textId="46004BCB" w:rsidR="00460E87" w:rsidRDefault="00460E87" w:rsidP="00757D8E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Předložená práce má logickou strukturu a splňuje doporučený rozsah.</w:t>
      </w:r>
    </w:p>
    <w:p w14:paraId="14688F3B" w14:textId="12F1AE34" w:rsidR="00460E87" w:rsidRDefault="00460E87" w:rsidP="00757D8E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Teoretická část je na standartní úrovni, bylo využito dostatečné množství zdrojů. Nicméně některé zdroje mohly být nahrazeny aktuálnějšími (</w:t>
      </w:r>
      <w:proofErr w:type="spellStart"/>
      <w:r>
        <w:rPr>
          <w:rFonts w:ascii="Calibri" w:hAnsi="Calibri" w:cs="Calibri"/>
          <w:sz w:val="24"/>
          <w:szCs w:val="24"/>
        </w:rPr>
        <w:t>Kotler</w:t>
      </w:r>
      <w:proofErr w:type="spellEnd"/>
      <w:r>
        <w:rPr>
          <w:rFonts w:ascii="Calibri" w:hAnsi="Calibri" w:cs="Calibri"/>
          <w:sz w:val="24"/>
          <w:szCs w:val="24"/>
        </w:rPr>
        <w:t>, 2007), (</w:t>
      </w:r>
      <w:proofErr w:type="spellStart"/>
      <w:r>
        <w:rPr>
          <w:rFonts w:ascii="Calibri" w:hAnsi="Calibri" w:cs="Calibri"/>
          <w:sz w:val="24"/>
          <w:szCs w:val="24"/>
        </w:rPr>
        <w:t>Easey</w:t>
      </w:r>
      <w:proofErr w:type="spellEnd"/>
      <w:r>
        <w:rPr>
          <w:rFonts w:ascii="Calibri" w:hAnsi="Calibri" w:cs="Calibri"/>
          <w:sz w:val="24"/>
          <w:szCs w:val="24"/>
        </w:rPr>
        <w:t>, 2009) atd.</w:t>
      </w:r>
    </w:p>
    <w:p w14:paraId="221B6683" w14:textId="47B5FB76" w:rsidR="0071174E" w:rsidRDefault="0071174E" w:rsidP="00757D8E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Zdroj</w:t>
      </w:r>
      <w:r w:rsidR="00904E0D">
        <w:rPr>
          <w:rFonts w:ascii="Calibri" w:hAnsi="Calibri" w:cs="Calibri"/>
          <w:sz w:val="24"/>
          <w:szCs w:val="24"/>
        </w:rPr>
        <w:t>e</w:t>
      </w:r>
      <w:r>
        <w:rPr>
          <w:rFonts w:ascii="Calibri" w:hAnsi="Calibri" w:cs="Calibri"/>
          <w:sz w:val="24"/>
          <w:szCs w:val="24"/>
        </w:rPr>
        <w:t xml:space="preserve"> Patočková (2024) </w:t>
      </w:r>
      <w:r w:rsidR="00904E0D">
        <w:rPr>
          <w:rFonts w:ascii="Calibri" w:hAnsi="Calibri" w:cs="Calibri"/>
          <w:sz w:val="24"/>
          <w:szCs w:val="24"/>
        </w:rPr>
        <w:t xml:space="preserve">a </w:t>
      </w:r>
      <w:proofErr w:type="spellStart"/>
      <w:r w:rsidR="00904E0D">
        <w:rPr>
          <w:rFonts w:ascii="Calibri" w:hAnsi="Calibri" w:cs="Calibri"/>
          <w:sz w:val="24"/>
          <w:szCs w:val="24"/>
        </w:rPr>
        <w:t>Greenwood</w:t>
      </w:r>
      <w:proofErr w:type="spellEnd"/>
      <w:r w:rsidR="00904E0D">
        <w:rPr>
          <w:rFonts w:ascii="Calibri" w:hAnsi="Calibri" w:cs="Calibri"/>
          <w:sz w:val="24"/>
          <w:szCs w:val="24"/>
        </w:rPr>
        <w:t xml:space="preserve"> (2013)</w:t>
      </w:r>
      <w:r>
        <w:rPr>
          <w:rFonts w:ascii="Calibri" w:hAnsi="Calibri" w:cs="Calibri"/>
          <w:sz w:val="24"/>
          <w:szCs w:val="24"/>
        </w:rPr>
        <w:t xml:space="preserve"> ne</w:t>
      </w:r>
      <w:r w:rsidR="00904E0D">
        <w:rPr>
          <w:rFonts w:ascii="Calibri" w:hAnsi="Calibri" w:cs="Calibri"/>
          <w:sz w:val="24"/>
          <w:szCs w:val="24"/>
        </w:rPr>
        <w:t>jsou</w:t>
      </w:r>
      <w:r>
        <w:rPr>
          <w:rFonts w:ascii="Calibri" w:hAnsi="Calibri" w:cs="Calibri"/>
          <w:sz w:val="24"/>
          <w:szCs w:val="24"/>
        </w:rPr>
        <w:t xml:space="preserve"> uveden</w:t>
      </w:r>
      <w:r w:rsidR="00904E0D">
        <w:rPr>
          <w:rFonts w:ascii="Calibri" w:hAnsi="Calibri" w:cs="Calibri"/>
          <w:sz w:val="24"/>
          <w:szCs w:val="24"/>
        </w:rPr>
        <w:t>y</w:t>
      </w:r>
      <w:r>
        <w:rPr>
          <w:rFonts w:ascii="Calibri" w:hAnsi="Calibri" w:cs="Calibri"/>
          <w:sz w:val="24"/>
          <w:szCs w:val="24"/>
        </w:rPr>
        <w:t xml:space="preserve"> v seznamu použité literatury. </w:t>
      </w:r>
    </w:p>
    <w:p w14:paraId="2AFEDA19" w14:textId="0E01B485" w:rsidR="00183F3B" w:rsidRDefault="00183F3B" w:rsidP="00183F3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 metodice je správně nastaven cíl, účel práce i výzkumné otázky. Studentka vybrala vhodnou metodu výzkumu a nastavila kritéria výběru respondentů.</w:t>
      </w:r>
    </w:p>
    <w:p w14:paraId="58635285" w14:textId="79258FC5" w:rsidR="00183F3B" w:rsidRDefault="00183F3B" w:rsidP="00183F3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Praktická část přehledně představuje spolupráci </w:t>
      </w:r>
      <w:r w:rsidR="00086EA1">
        <w:rPr>
          <w:rFonts w:ascii="Calibri" w:hAnsi="Calibri" w:cs="Calibri"/>
          <w:sz w:val="24"/>
          <w:szCs w:val="24"/>
        </w:rPr>
        <w:t xml:space="preserve">Jana </w:t>
      </w:r>
      <w:bookmarkStart w:id="61" w:name="_GoBack"/>
      <w:bookmarkEnd w:id="61"/>
      <w:r>
        <w:rPr>
          <w:rFonts w:ascii="Calibri" w:hAnsi="Calibri" w:cs="Calibri"/>
          <w:sz w:val="24"/>
          <w:szCs w:val="24"/>
        </w:rPr>
        <w:t>Černého s </w:t>
      </w:r>
      <w:proofErr w:type="spellStart"/>
      <w:r>
        <w:rPr>
          <w:rFonts w:ascii="Calibri" w:hAnsi="Calibri" w:cs="Calibri"/>
          <w:sz w:val="24"/>
          <w:szCs w:val="24"/>
        </w:rPr>
        <w:t>Alpine</w:t>
      </w:r>
      <w:proofErr w:type="spellEnd"/>
      <w:r>
        <w:rPr>
          <w:rFonts w:ascii="Calibri" w:hAnsi="Calibri" w:cs="Calibri"/>
          <w:sz w:val="24"/>
          <w:szCs w:val="24"/>
        </w:rPr>
        <w:t xml:space="preserve"> Pro. </w:t>
      </w:r>
    </w:p>
    <w:p w14:paraId="23B6C069" w14:textId="10E265AD" w:rsidR="00183F3B" w:rsidRDefault="00183F3B" w:rsidP="00183F3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Analýza komunikační kampaně je spíše popisem kampaně</w:t>
      </w:r>
      <w:r w:rsidRPr="00F913F5"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sz w:val="24"/>
          <w:szCs w:val="24"/>
        </w:rPr>
        <w:t xml:space="preserve"> Interpretace rozhovorů je na dobré úrovni.</w:t>
      </w:r>
    </w:p>
    <w:p w14:paraId="1E3D2D90" w14:textId="19148022" w:rsidR="00460E87" w:rsidRPr="00183F3B" w:rsidRDefault="00460E87" w:rsidP="00183F3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Z formálního hlediska obsahuje práce </w:t>
      </w:r>
      <w:r w:rsidR="00183F3B">
        <w:rPr>
          <w:rFonts w:ascii="Calibri" w:hAnsi="Calibri" w:cs="Calibri"/>
          <w:sz w:val="24"/>
          <w:szCs w:val="24"/>
        </w:rPr>
        <w:t xml:space="preserve">množství </w:t>
      </w:r>
      <w:r>
        <w:rPr>
          <w:rFonts w:ascii="Calibri" w:hAnsi="Calibri" w:cs="Calibri"/>
          <w:sz w:val="24"/>
          <w:szCs w:val="24"/>
        </w:rPr>
        <w:t>překlep</w:t>
      </w:r>
      <w:r w:rsidR="00183F3B">
        <w:rPr>
          <w:rFonts w:ascii="Calibri" w:hAnsi="Calibri" w:cs="Calibri"/>
          <w:sz w:val="24"/>
          <w:szCs w:val="24"/>
        </w:rPr>
        <w:t>ů</w:t>
      </w:r>
      <w:r>
        <w:rPr>
          <w:rFonts w:ascii="Calibri" w:hAnsi="Calibri" w:cs="Calibri"/>
          <w:sz w:val="24"/>
          <w:szCs w:val="24"/>
        </w:rPr>
        <w:t xml:space="preserve"> a špatn</w:t>
      </w:r>
      <w:r w:rsidR="00145A23">
        <w:rPr>
          <w:rFonts w:ascii="Calibri" w:hAnsi="Calibri" w:cs="Calibri"/>
          <w:sz w:val="24"/>
          <w:szCs w:val="24"/>
        </w:rPr>
        <w:t>ě</w:t>
      </w:r>
      <w:r>
        <w:rPr>
          <w:rFonts w:ascii="Calibri" w:hAnsi="Calibri" w:cs="Calibri"/>
          <w:sz w:val="24"/>
          <w:szCs w:val="24"/>
        </w:rPr>
        <w:t xml:space="preserve"> umístěn</w:t>
      </w:r>
      <w:r w:rsidR="00145A23">
        <w:rPr>
          <w:rFonts w:ascii="Calibri" w:hAnsi="Calibri" w:cs="Calibri"/>
          <w:sz w:val="24"/>
          <w:szCs w:val="24"/>
        </w:rPr>
        <w:t>é</w:t>
      </w:r>
      <w:r>
        <w:rPr>
          <w:rFonts w:ascii="Calibri" w:hAnsi="Calibri" w:cs="Calibri"/>
          <w:sz w:val="24"/>
          <w:szCs w:val="24"/>
        </w:rPr>
        <w:t xml:space="preserve"> čár</w:t>
      </w:r>
      <w:r w:rsidR="00145A23">
        <w:rPr>
          <w:rFonts w:ascii="Calibri" w:hAnsi="Calibri" w:cs="Calibri"/>
          <w:sz w:val="24"/>
          <w:szCs w:val="24"/>
        </w:rPr>
        <w:t>ky</w:t>
      </w:r>
      <w:r>
        <w:rPr>
          <w:rFonts w:ascii="Calibri" w:hAnsi="Calibri" w:cs="Calibri"/>
          <w:sz w:val="24"/>
          <w:szCs w:val="24"/>
        </w:rPr>
        <w:t xml:space="preserve"> v souvětích. </w:t>
      </w:r>
    </w:p>
    <w:p w14:paraId="5717AACA" w14:textId="42845C3D" w:rsidR="00591D37" w:rsidRPr="00FA0EBB" w:rsidRDefault="00FA0EBB" w:rsidP="00FA0EB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Doporučení a návrhy vychází</w:t>
      </w:r>
      <w:r w:rsidR="00183F3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z reflexí účastníků </w:t>
      </w:r>
      <w:r w:rsidR="00183F3B">
        <w:rPr>
          <w:rFonts w:ascii="Calibri" w:hAnsi="Calibri" w:cs="Calibri"/>
          <w:sz w:val="24"/>
          <w:szCs w:val="24"/>
        </w:rPr>
        <w:t>rozhovorů.</w:t>
      </w:r>
    </w:p>
    <w:p w14:paraId="2B8DDE51" w14:textId="77777777" w:rsidR="00FA0EBB" w:rsidRDefault="00FA0EBB" w:rsidP="00DB48EC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EB38750" w14:textId="48023B6E" w:rsidR="007544D8" w:rsidRPr="00DB48EC" w:rsidRDefault="007544D8" w:rsidP="00DB48EC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Systém na kontrolu plagiátorství (STAG UTB) identifikoval shodu </w:t>
      </w:r>
      <w:r w:rsidR="00345CD0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2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 Vedoucí práce konstatuje, že práce není plagiát.</w:t>
      </w:r>
    </w:p>
    <w:p w14:paraId="40D082B3" w14:textId="77777777" w:rsidR="00FA0EBB" w:rsidRDefault="00FA0EBB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07B31914" w14:textId="274FF0AA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4B8DA726" w14:textId="71A348D2" w:rsidR="004E32D8" w:rsidRPr="004E32D8" w:rsidRDefault="00F62893" w:rsidP="00B259AD">
      <w:pPr>
        <w:numPr>
          <w:ilvl w:val="0"/>
          <w:numId w:val="4"/>
        </w:numPr>
        <w:spacing w:before="120" w:after="60"/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Nepokládám </w:t>
      </w:r>
      <w:r w:rsidR="00776114">
        <w:rPr>
          <w:rFonts w:ascii="Calibri" w:hAnsi="Calibri" w:cs="Calibri"/>
          <w:sz w:val="24"/>
          <w:szCs w:val="24"/>
        </w:rPr>
        <w:t>otázky k obhajobě.</w:t>
      </w:r>
    </w:p>
    <w:p w14:paraId="50B4D9D3" w14:textId="77777777" w:rsidR="004E32D8" w:rsidRDefault="004E32D8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797176AB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</w:t>
      </w:r>
      <w:proofErr w:type="gramStart"/>
      <w:r w:rsidRPr="0013588D">
        <w:rPr>
          <w:rFonts w:ascii="Calibri" w:hAnsi="Calibri" w:cs="Calibri"/>
          <w:b/>
          <w:sz w:val="24"/>
          <w:szCs w:val="24"/>
        </w:rPr>
        <w:t xml:space="preserve">dne </w:t>
      </w:r>
      <w:r w:rsidR="003055CF">
        <w:rPr>
          <w:rFonts w:ascii="Calibri" w:hAnsi="Calibri" w:cs="Calibri"/>
          <w:sz w:val="24"/>
          <w:szCs w:val="24"/>
        </w:rPr>
        <w:t xml:space="preserve"> </w:t>
      </w:r>
      <w:r w:rsidR="00183F3B">
        <w:rPr>
          <w:rFonts w:ascii="Calibri" w:hAnsi="Calibri" w:cs="Calibri"/>
          <w:sz w:val="24"/>
          <w:szCs w:val="24"/>
        </w:rPr>
        <w:t>4</w:t>
      </w:r>
      <w:r w:rsidR="003055CF">
        <w:rPr>
          <w:rFonts w:ascii="Calibri" w:hAnsi="Calibri" w:cs="Calibri"/>
          <w:sz w:val="24"/>
          <w:szCs w:val="24"/>
        </w:rPr>
        <w:t>.</w:t>
      </w:r>
      <w:proofErr w:type="gramEnd"/>
      <w:r w:rsidR="00183F3B">
        <w:rPr>
          <w:rFonts w:ascii="Calibri" w:hAnsi="Calibri" w:cs="Calibri"/>
          <w:sz w:val="24"/>
          <w:szCs w:val="24"/>
        </w:rPr>
        <w:t>5</w:t>
      </w:r>
      <w:r w:rsidR="003055CF">
        <w:rPr>
          <w:rFonts w:ascii="Calibri" w:hAnsi="Calibri" w:cs="Calibri"/>
          <w:sz w:val="24"/>
          <w:szCs w:val="24"/>
        </w:rPr>
        <w:t>.202</w:t>
      </w:r>
      <w:r w:rsidR="0015591C">
        <w:rPr>
          <w:rFonts w:ascii="Calibri" w:hAnsi="Calibri" w:cs="Calibri"/>
          <w:sz w:val="24"/>
          <w:szCs w:val="24"/>
        </w:rPr>
        <w:t>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C54762" w14:textId="77777777" w:rsidR="00AE5FF6" w:rsidRDefault="00AE5FF6">
      <w:r>
        <w:separator/>
      </w:r>
    </w:p>
  </w:endnote>
  <w:endnote w:type="continuationSeparator" w:id="0">
    <w:p w14:paraId="6F070FC9" w14:textId="77777777" w:rsidR="00AE5FF6" w:rsidRDefault="00AE5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AB6BE6" w14:textId="77777777" w:rsidR="00B259AD" w:rsidRDefault="00B259AD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B259AD" w:rsidRDefault="00B259AD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5F110" w14:textId="77777777" w:rsidR="00B259AD" w:rsidRPr="00B559B0" w:rsidRDefault="00B259AD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B259AD" w:rsidRPr="00B559B0" w:rsidRDefault="00B259AD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110307" w14:textId="77777777" w:rsidR="00AE5FF6" w:rsidRDefault="00AE5FF6">
      <w:r>
        <w:separator/>
      </w:r>
    </w:p>
  </w:footnote>
  <w:footnote w:type="continuationSeparator" w:id="0">
    <w:p w14:paraId="40B3A33C" w14:textId="77777777" w:rsidR="00AE5FF6" w:rsidRDefault="00AE5F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79021" w14:textId="77777777" w:rsidR="00B259AD" w:rsidRDefault="00B259AD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86EA1"/>
    <w:rsid w:val="000977DC"/>
    <w:rsid w:val="000A7682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5A23"/>
    <w:rsid w:val="00147C9F"/>
    <w:rsid w:val="0015591C"/>
    <w:rsid w:val="00155F5A"/>
    <w:rsid w:val="00171E88"/>
    <w:rsid w:val="00183F3B"/>
    <w:rsid w:val="001A0981"/>
    <w:rsid w:val="001B0706"/>
    <w:rsid w:val="001B66AE"/>
    <w:rsid w:val="001C504C"/>
    <w:rsid w:val="001F125B"/>
    <w:rsid w:val="001F368F"/>
    <w:rsid w:val="00201C13"/>
    <w:rsid w:val="00205E15"/>
    <w:rsid w:val="002076CD"/>
    <w:rsid w:val="002169EE"/>
    <w:rsid w:val="00224DFA"/>
    <w:rsid w:val="00226ABD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E7CF7"/>
    <w:rsid w:val="002F24B7"/>
    <w:rsid w:val="002F5E97"/>
    <w:rsid w:val="00303FEA"/>
    <w:rsid w:val="0030406D"/>
    <w:rsid w:val="003055CF"/>
    <w:rsid w:val="00305DC2"/>
    <w:rsid w:val="00307976"/>
    <w:rsid w:val="003101C9"/>
    <w:rsid w:val="00313E2B"/>
    <w:rsid w:val="003173DD"/>
    <w:rsid w:val="00321322"/>
    <w:rsid w:val="00345CD0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109B4"/>
    <w:rsid w:val="0042394D"/>
    <w:rsid w:val="00436C3D"/>
    <w:rsid w:val="00460E87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4E32D8"/>
    <w:rsid w:val="00502910"/>
    <w:rsid w:val="00506003"/>
    <w:rsid w:val="00506DE1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1D37"/>
    <w:rsid w:val="005934FB"/>
    <w:rsid w:val="00595345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61533"/>
    <w:rsid w:val="006A14D7"/>
    <w:rsid w:val="006A4B26"/>
    <w:rsid w:val="006B540B"/>
    <w:rsid w:val="006C1B5D"/>
    <w:rsid w:val="006C7F09"/>
    <w:rsid w:val="006E3EF6"/>
    <w:rsid w:val="006E5E3E"/>
    <w:rsid w:val="006F494A"/>
    <w:rsid w:val="007066BC"/>
    <w:rsid w:val="0071174E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44D8"/>
    <w:rsid w:val="00757D03"/>
    <w:rsid w:val="00757D8E"/>
    <w:rsid w:val="00766DB7"/>
    <w:rsid w:val="00766FD3"/>
    <w:rsid w:val="00770B81"/>
    <w:rsid w:val="00776114"/>
    <w:rsid w:val="0078615E"/>
    <w:rsid w:val="0079679C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6F2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4E0D"/>
    <w:rsid w:val="00907B9A"/>
    <w:rsid w:val="009109F6"/>
    <w:rsid w:val="00922C12"/>
    <w:rsid w:val="009249A5"/>
    <w:rsid w:val="00931B48"/>
    <w:rsid w:val="009378F2"/>
    <w:rsid w:val="009558C7"/>
    <w:rsid w:val="00961B12"/>
    <w:rsid w:val="00973462"/>
    <w:rsid w:val="009748BA"/>
    <w:rsid w:val="009903E3"/>
    <w:rsid w:val="00992281"/>
    <w:rsid w:val="009B3F58"/>
    <w:rsid w:val="009C1B54"/>
    <w:rsid w:val="009C2D1F"/>
    <w:rsid w:val="009D0942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200"/>
    <w:rsid w:val="00A2665F"/>
    <w:rsid w:val="00A319A8"/>
    <w:rsid w:val="00A3370F"/>
    <w:rsid w:val="00A53EB6"/>
    <w:rsid w:val="00A6102C"/>
    <w:rsid w:val="00A61ECA"/>
    <w:rsid w:val="00A627D5"/>
    <w:rsid w:val="00A734B8"/>
    <w:rsid w:val="00A7396E"/>
    <w:rsid w:val="00A80566"/>
    <w:rsid w:val="00A811EC"/>
    <w:rsid w:val="00A937FC"/>
    <w:rsid w:val="00A95031"/>
    <w:rsid w:val="00AA09BC"/>
    <w:rsid w:val="00AB0168"/>
    <w:rsid w:val="00AC0287"/>
    <w:rsid w:val="00AE5F6C"/>
    <w:rsid w:val="00AE5FF6"/>
    <w:rsid w:val="00AF23F4"/>
    <w:rsid w:val="00AF5110"/>
    <w:rsid w:val="00B01F32"/>
    <w:rsid w:val="00B05225"/>
    <w:rsid w:val="00B0625F"/>
    <w:rsid w:val="00B10BCB"/>
    <w:rsid w:val="00B14658"/>
    <w:rsid w:val="00B2031F"/>
    <w:rsid w:val="00B249D9"/>
    <w:rsid w:val="00B259AD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32827"/>
    <w:rsid w:val="00C47F7E"/>
    <w:rsid w:val="00C6091C"/>
    <w:rsid w:val="00C65E05"/>
    <w:rsid w:val="00C7046F"/>
    <w:rsid w:val="00C71752"/>
    <w:rsid w:val="00C75DA8"/>
    <w:rsid w:val="00C83B7F"/>
    <w:rsid w:val="00CB5F99"/>
    <w:rsid w:val="00CC72DF"/>
    <w:rsid w:val="00CD06B9"/>
    <w:rsid w:val="00CD3B01"/>
    <w:rsid w:val="00CD44EE"/>
    <w:rsid w:val="00CF6F04"/>
    <w:rsid w:val="00D02B3B"/>
    <w:rsid w:val="00D151E8"/>
    <w:rsid w:val="00D3075D"/>
    <w:rsid w:val="00D32A03"/>
    <w:rsid w:val="00D50E58"/>
    <w:rsid w:val="00D51FFA"/>
    <w:rsid w:val="00D524FA"/>
    <w:rsid w:val="00D6137B"/>
    <w:rsid w:val="00D6226A"/>
    <w:rsid w:val="00D7029A"/>
    <w:rsid w:val="00D74405"/>
    <w:rsid w:val="00D77699"/>
    <w:rsid w:val="00DB0151"/>
    <w:rsid w:val="00DB48EC"/>
    <w:rsid w:val="00DC00B4"/>
    <w:rsid w:val="00DC13C6"/>
    <w:rsid w:val="00DC249D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4A97"/>
    <w:rsid w:val="00F159E0"/>
    <w:rsid w:val="00F26FA3"/>
    <w:rsid w:val="00F27AC4"/>
    <w:rsid w:val="00F33516"/>
    <w:rsid w:val="00F37C5E"/>
    <w:rsid w:val="00F45044"/>
    <w:rsid w:val="00F52FB6"/>
    <w:rsid w:val="00F62893"/>
    <w:rsid w:val="00F86541"/>
    <w:rsid w:val="00F913F5"/>
    <w:rsid w:val="00F92ED5"/>
    <w:rsid w:val="00FA0EBB"/>
    <w:rsid w:val="00FA6194"/>
    <w:rsid w:val="00FA7A3E"/>
    <w:rsid w:val="00FB5C12"/>
    <w:rsid w:val="00FB6F46"/>
    <w:rsid w:val="00FD715C"/>
    <w:rsid w:val="00FE1A52"/>
    <w:rsid w:val="00FF206A"/>
    <w:rsid w:val="00FF2F96"/>
    <w:rsid w:val="00FF4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4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188</Words>
  <Characters>1111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Lenka Harantová</cp:lastModifiedBy>
  <cp:revision>16</cp:revision>
  <cp:lastPrinted>2010-04-15T13:27:00Z</cp:lastPrinted>
  <dcterms:created xsi:type="dcterms:W3CDTF">2024-04-14T21:48:00Z</dcterms:created>
  <dcterms:modified xsi:type="dcterms:W3CDTF">2025-05-08T13:49:00Z</dcterms:modified>
</cp:coreProperties>
</file>