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36D9EF19" w:rsidR="0028399C" w:rsidRPr="0013588D" w:rsidRDefault="0028399C" w:rsidP="00E96B8F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A4F58BF" w:rsidR="00515A76" w:rsidRPr="0013588D" w:rsidRDefault="007A0BD4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7A0BD4">
              <w:rPr>
                <w:rFonts w:ascii="Calibri" w:hAnsi="Calibri" w:cs="Calibri"/>
                <w:b/>
                <w:sz w:val="24"/>
                <w:szCs w:val="24"/>
              </w:rPr>
              <w:t>Veronika Poláková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00EEF57" w:rsidR="00515A76" w:rsidRPr="0013588D" w:rsidRDefault="00D009A9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D009A9">
              <w:rPr>
                <w:rFonts w:ascii="Calibri" w:hAnsi="Calibri" w:cs="Calibri"/>
                <w:b/>
                <w:sz w:val="24"/>
                <w:szCs w:val="24"/>
              </w:rPr>
              <w:t>Návrh eventu pro cílovou skupinu vybrané značky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ECA631E" w:rsidR="00303FEA" w:rsidRPr="00303FEA" w:rsidRDefault="00F05379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Mgr. Jitka Alexová 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45"/>
    <w:bookmarkStart w:id="1" w:name="_MON_1334676387"/>
    <w:bookmarkStart w:id="2" w:name="_MON_1335188663"/>
    <w:bookmarkStart w:id="3" w:name="_MON_1335189463"/>
    <w:bookmarkStart w:id="4" w:name="_MON_1336567768"/>
    <w:bookmarkStart w:id="5" w:name="_MON_1336568010"/>
    <w:bookmarkStart w:id="6" w:name="_MON_1336569207"/>
    <w:bookmarkStart w:id="7" w:name="_MON_1336569462"/>
    <w:bookmarkStart w:id="8" w:name="_MON_1336569602"/>
    <w:bookmarkStart w:id="9" w:name="_MON_1336569707"/>
    <w:bookmarkStart w:id="10" w:name="_MON_1336569710"/>
    <w:bookmarkStart w:id="11" w:name="_MON_1336569723"/>
    <w:bookmarkStart w:id="12" w:name="_MON_1336569737"/>
    <w:bookmarkStart w:id="13" w:name="_MON_1336569885"/>
    <w:bookmarkStart w:id="14" w:name="_MON_1336570037"/>
    <w:bookmarkStart w:id="15" w:name="_MON_1336574844"/>
    <w:bookmarkStart w:id="16" w:name="_MON_1336824645"/>
    <w:bookmarkStart w:id="17" w:name="_MON_1336824890"/>
    <w:bookmarkStart w:id="18" w:name="_MON_1336826773"/>
    <w:bookmarkStart w:id="19" w:name="_MON_1337070796"/>
    <w:bookmarkStart w:id="20" w:name="_MON_1337071463"/>
    <w:bookmarkStart w:id="21" w:name="_MON_1338811697"/>
    <w:bookmarkStart w:id="22" w:name="_MON_1338811926"/>
    <w:bookmarkStart w:id="23" w:name="_MON_1338812973"/>
    <w:bookmarkStart w:id="24" w:name="_MON_1338813343"/>
    <w:bookmarkStart w:id="25" w:name="_MON_1338813386"/>
    <w:bookmarkStart w:id="26" w:name="_MON_1343394148"/>
    <w:bookmarkStart w:id="27" w:name="_MON_1364913299"/>
    <w:bookmarkStart w:id="28" w:name="_MON_1364913932"/>
    <w:bookmarkStart w:id="29" w:name="_MON_1364914587"/>
    <w:bookmarkStart w:id="30" w:name="_MON_1366620866"/>
    <w:bookmarkStart w:id="31" w:name="_MON_1366621397"/>
    <w:bookmarkStart w:id="32" w:name="_MON_1366621611"/>
    <w:bookmarkStart w:id="33" w:name="_MON_1394448231"/>
    <w:bookmarkStart w:id="34" w:name="_MON_1394448643"/>
    <w:bookmarkStart w:id="35" w:name="_MON_1394448838"/>
    <w:bookmarkStart w:id="36" w:name="_MON_1394448863"/>
    <w:bookmarkStart w:id="37" w:name="_MON_1394448890"/>
    <w:bookmarkStart w:id="38" w:name="_MON_1394605234"/>
    <w:bookmarkStart w:id="39" w:name="_MON_1425718649"/>
    <w:bookmarkStart w:id="40" w:name="_MON_1425718884"/>
    <w:bookmarkStart w:id="41" w:name="_MON_1425718913"/>
    <w:bookmarkStart w:id="42" w:name="_MON_1425719005"/>
    <w:bookmarkStart w:id="43" w:name="_MON_1425719063"/>
    <w:bookmarkStart w:id="44" w:name="_MON_1425719119"/>
    <w:bookmarkStart w:id="45" w:name="_MON_1425719133"/>
    <w:bookmarkStart w:id="46" w:name="_MON_1425719143"/>
    <w:bookmarkStart w:id="47" w:name="_MON_1425719189"/>
    <w:bookmarkStart w:id="48" w:name="_MON_1332850022"/>
    <w:bookmarkStart w:id="49" w:name="_MON_1332850151"/>
    <w:bookmarkStart w:id="50" w:name="_MON_1332850182"/>
    <w:bookmarkStart w:id="51" w:name="_MON_1332850323"/>
    <w:bookmarkStart w:id="52" w:name="_MON_1332850330"/>
    <w:bookmarkStart w:id="53" w:name="_MON_1332850382"/>
    <w:bookmarkStart w:id="54" w:name="_MON_1332850412"/>
    <w:bookmarkStart w:id="55" w:name="_MON_1332850434"/>
    <w:bookmarkStart w:id="56" w:name="_MON_1332850454"/>
    <w:bookmarkStart w:id="57" w:name="_MON_1332850828"/>
    <w:bookmarkStart w:id="58" w:name="_MON_1334675527"/>
    <w:bookmarkStart w:id="59" w:name="_MON_1334675836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84"/>
    <w:bookmarkEnd w:id="60"/>
    <w:p w14:paraId="66B55BBC" w14:textId="75993C2B" w:rsidR="00515A76" w:rsidRPr="0013588D" w:rsidRDefault="002C19C7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40.2pt;height:162.6pt" o:ole="">
            <v:imagedata r:id="rId7" o:title=""/>
          </v:shape>
          <o:OLEObject Type="Embed" ProgID="Excel.Sheet.8" ShapeID="_x0000_i1028" DrawAspect="Content" ObjectID="_1808049677" r:id="rId8"/>
        </w:object>
      </w:r>
    </w:p>
    <w:p w14:paraId="105FA80F" w14:textId="77777777" w:rsidR="0094453C" w:rsidRDefault="0094453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0D083ED8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2BDE0C7" w14:textId="7EE6DD35" w:rsidR="009E74D9" w:rsidRDefault="00FF13E2" w:rsidP="009E74D9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</w:t>
      </w:r>
      <w:r w:rsidR="00D151C5">
        <w:rPr>
          <w:rFonts w:ascii="Calibri" w:hAnsi="Calibri" w:cs="Calibri"/>
          <w:sz w:val="24"/>
          <w:szCs w:val="24"/>
        </w:rPr>
        <w:t>je na hranici povinného rozsahu</w:t>
      </w:r>
      <w:r w:rsidR="007E2DDF">
        <w:rPr>
          <w:rFonts w:ascii="Calibri" w:hAnsi="Calibri" w:cs="Calibri"/>
          <w:sz w:val="24"/>
          <w:szCs w:val="24"/>
        </w:rPr>
        <w:t>, zvláště teoretická část je spíše kratší (odráží se v hodnocení)</w:t>
      </w:r>
      <w:r w:rsidR="00D151C5">
        <w:rPr>
          <w:rFonts w:ascii="Calibri" w:hAnsi="Calibri" w:cs="Calibri"/>
          <w:sz w:val="24"/>
          <w:szCs w:val="24"/>
        </w:rPr>
        <w:t xml:space="preserve">, nicméně </w:t>
      </w:r>
      <w:r w:rsidR="007E2DDF">
        <w:rPr>
          <w:rFonts w:ascii="Calibri" w:hAnsi="Calibri" w:cs="Calibri"/>
          <w:sz w:val="24"/>
          <w:szCs w:val="24"/>
        </w:rPr>
        <w:t xml:space="preserve">celkové </w:t>
      </w:r>
      <w:r w:rsidR="00D151C5">
        <w:rPr>
          <w:rFonts w:ascii="Calibri" w:hAnsi="Calibri" w:cs="Calibri"/>
          <w:sz w:val="24"/>
          <w:szCs w:val="24"/>
        </w:rPr>
        <w:t>zpracování je</w:t>
      </w:r>
      <w:r w:rsidR="00EE70E2">
        <w:rPr>
          <w:rFonts w:ascii="Calibri" w:hAnsi="Calibri" w:cs="Calibri"/>
          <w:sz w:val="24"/>
          <w:szCs w:val="24"/>
        </w:rPr>
        <w:t xml:space="preserve"> z mého pohledu</w:t>
      </w:r>
      <w:r w:rsidR="00D151C5">
        <w:rPr>
          <w:rFonts w:ascii="Calibri" w:hAnsi="Calibri" w:cs="Calibri"/>
          <w:sz w:val="24"/>
          <w:szCs w:val="24"/>
        </w:rPr>
        <w:t xml:space="preserve"> kvalitní</w:t>
      </w:r>
      <w:r w:rsidR="00EE70E2">
        <w:rPr>
          <w:rFonts w:ascii="Calibri" w:hAnsi="Calibri" w:cs="Calibri"/>
          <w:sz w:val="24"/>
          <w:szCs w:val="24"/>
        </w:rPr>
        <w:t xml:space="preserve"> a</w:t>
      </w:r>
      <w:r w:rsidR="00297C90">
        <w:rPr>
          <w:rFonts w:ascii="Calibri" w:hAnsi="Calibri" w:cs="Calibri"/>
          <w:sz w:val="24"/>
          <w:szCs w:val="24"/>
        </w:rPr>
        <w:t xml:space="preserve"> </w:t>
      </w:r>
      <w:r w:rsidR="00EE70E2">
        <w:rPr>
          <w:rFonts w:ascii="Calibri" w:hAnsi="Calibri" w:cs="Calibri"/>
          <w:sz w:val="24"/>
          <w:szCs w:val="24"/>
        </w:rPr>
        <w:t xml:space="preserve">závěry mohou prakticky posloužit při realizaci eventu </w:t>
      </w:r>
      <w:r w:rsidR="00423921">
        <w:rPr>
          <w:rFonts w:ascii="Calibri" w:hAnsi="Calibri" w:cs="Calibri"/>
          <w:sz w:val="24"/>
          <w:szCs w:val="24"/>
        </w:rPr>
        <w:t>zkoumané</w:t>
      </w:r>
      <w:r w:rsidR="00EE70E2">
        <w:rPr>
          <w:rFonts w:ascii="Calibri" w:hAnsi="Calibri" w:cs="Calibri"/>
          <w:sz w:val="24"/>
          <w:szCs w:val="24"/>
        </w:rPr>
        <w:t xml:space="preserve"> společnosti</w:t>
      </w:r>
      <w:r w:rsidR="00D151C5">
        <w:rPr>
          <w:rFonts w:ascii="Calibri" w:hAnsi="Calibri" w:cs="Calibri"/>
          <w:sz w:val="24"/>
          <w:szCs w:val="24"/>
        </w:rPr>
        <w:t>.</w:t>
      </w:r>
      <w:r w:rsidR="00EE70E2">
        <w:rPr>
          <w:rFonts w:ascii="Calibri" w:hAnsi="Calibri" w:cs="Calibri"/>
          <w:sz w:val="24"/>
          <w:szCs w:val="24"/>
        </w:rPr>
        <w:t xml:space="preserve"> Pozitivně hodnotím kombinac</w:t>
      </w:r>
      <w:r w:rsidR="0014160E">
        <w:rPr>
          <w:rFonts w:ascii="Calibri" w:hAnsi="Calibri" w:cs="Calibri"/>
          <w:sz w:val="24"/>
          <w:szCs w:val="24"/>
        </w:rPr>
        <w:t>i</w:t>
      </w:r>
      <w:r w:rsidR="00EE70E2">
        <w:rPr>
          <w:rFonts w:ascii="Calibri" w:hAnsi="Calibri" w:cs="Calibri"/>
          <w:sz w:val="24"/>
          <w:szCs w:val="24"/>
        </w:rPr>
        <w:t xml:space="preserve"> dvou výzkumných metod, kva</w:t>
      </w:r>
      <w:r w:rsidR="0014160E">
        <w:rPr>
          <w:rFonts w:ascii="Calibri" w:hAnsi="Calibri" w:cs="Calibri"/>
          <w:sz w:val="24"/>
          <w:szCs w:val="24"/>
        </w:rPr>
        <w:t>n</w:t>
      </w:r>
      <w:r w:rsidR="00EE70E2">
        <w:rPr>
          <w:rFonts w:ascii="Calibri" w:hAnsi="Calibri" w:cs="Calibri"/>
          <w:sz w:val="24"/>
          <w:szCs w:val="24"/>
        </w:rPr>
        <w:t>tit</w:t>
      </w:r>
      <w:r w:rsidR="0014160E">
        <w:rPr>
          <w:rFonts w:ascii="Calibri" w:hAnsi="Calibri" w:cs="Calibri"/>
          <w:sz w:val="24"/>
          <w:szCs w:val="24"/>
        </w:rPr>
        <w:t xml:space="preserve">ativní a </w:t>
      </w:r>
      <w:r w:rsidR="00EE70E2">
        <w:rPr>
          <w:rFonts w:ascii="Calibri" w:hAnsi="Calibri" w:cs="Calibri"/>
          <w:sz w:val="24"/>
          <w:szCs w:val="24"/>
        </w:rPr>
        <w:t>kvalitativní</w:t>
      </w:r>
      <w:r w:rsidR="0014160E">
        <w:rPr>
          <w:rFonts w:ascii="Calibri" w:hAnsi="Calibri" w:cs="Calibri"/>
          <w:sz w:val="24"/>
          <w:szCs w:val="24"/>
        </w:rPr>
        <w:t xml:space="preserve">, kdy přináší </w:t>
      </w:r>
      <w:r w:rsidR="002614BB">
        <w:rPr>
          <w:rFonts w:ascii="Calibri" w:hAnsi="Calibri" w:cs="Calibri"/>
          <w:sz w:val="24"/>
          <w:szCs w:val="24"/>
        </w:rPr>
        <w:t>dva důležité pohledy na danou problemati</w:t>
      </w:r>
      <w:r w:rsidR="00423921">
        <w:rPr>
          <w:rFonts w:ascii="Calibri" w:hAnsi="Calibri" w:cs="Calibri"/>
          <w:sz w:val="24"/>
          <w:szCs w:val="24"/>
        </w:rPr>
        <w:t>ku</w:t>
      </w:r>
      <w:r w:rsidR="002614BB">
        <w:rPr>
          <w:rFonts w:ascii="Calibri" w:hAnsi="Calibri" w:cs="Calibri"/>
          <w:sz w:val="24"/>
          <w:szCs w:val="24"/>
        </w:rPr>
        <w:t xml:space="preserve">, tedy jak by si </w:t>
      </w:r>
      <w:r w:rsidR="00423921">
        <w:rPr>
          <w:rFonts w:ascii="Calibri" w:hAnsi="Calibri" w:cs="Calibri"/>
          <w:sz w:val="24"/>
          <w:szCs w:val="24"/>
        </w:rPr>
        <w:t>realizaci</w:t>
      </w:r>
      <w:r w:rsidR="002614BB">
        <w:rPr>
          <w:rFonts w:ascii="Calibri" w:hAnsi="Calibri" w:cs="Calibri"/>
          <w:sz w:val="24"/>
          <w:szCs w:val="24"/>
        </w:rPr>
        <w:t xml:space="preserve"> představovali zákazníci dané značky a realizátoři, tedy zakladatelky</w:t>
      </w:r>
      <w:r w:rsidR="00423921">
        <w:rPr>
          <w:rFonts w:ascii="Calibri" w:hAnsi="Calibri" w:cs="Calibri"/>
          <w:sz w:val="24"/>
          <w:szCs w:val="24"/>
        </w:rPr>
        <w:t xml:space="preserve">. </w:t>
      </w:r>
      <w:r w:rsidR="0013338E">
        <w:rPr>
          <w:rFonts w:ascii="Calibri" w:hAnsi="Calibri" w:cs="Calibri"/>
          <w:sz w:val="24"/>
          <w:szCs w:val="24"/>
        </w:rPr>
        <w:t xml:space="preserve">Baterie odpovědí přináší rozdílené pohledy na výsledný </w:t>
      </w:r>
      <w:r w:rsidR="00DA037D">
        <w:rPr>
          <w:rFonts w:ascii="Calibri" w:hAnsi="Calibri" w:cs="Calibri"/>
          <w:sz w:val="24"/>
          <w:szCs w:val="24"/>
        </w:rPr>
        <w:t>event,</w:t>
      </w:r>
      <w:r w:rsidR="0013338E">
        <w:rPr>
          <w:rFonts w:ascii="Calibri" w:hAnsi="Calibri" w:cs="Calibri"/>
          <w:sz w:val="24"/>
          <w:szCs w:val="24"/>
        </w:rPr>
        <w:t xml:space="preserve"> a proto jsou oba pohledy důležité pro </w:t>
      </w:r>
      <w:r w:rsidR="00DA037D">
        <w:rPr>
          <w:rFonts w:ascii="Calibri" w:hAnsi="Calibri" w:cs="Calibri"/>
          <w:sz w:val="24"/>
          <w:szCs w:val="24"/>
        </w:rPr>
        <w:t>relevantní</w:t>
      </w:r>
      <w:r w:rsidR="0013338E">
        <w:rPr>
          <w:rFonts w:ascii="Calibri" w:hAnsi="Calibri" w:cs="Calibri"/>
          <w:sz w:val="24"/>
          <w:szCs w:val="24"/>
        </w:rPr>
        <w:t xml:space="preserve"> výsledek </w:t>
      </w:r>
      <w:r w:rsidR="00DA037D">
        <w:rPr>
          <w:rFonts w:ascii="Calibri" w:hAnsi="Calibri" w:cs="Calibri"/>
          <w:sz w:val="24"/>
          <w:szCs w:val="24"/>
        </w:rPr>
        <w:t xml:space="preserve">dané </w:t>
      </w:r>
      <w:r w:rsidR="0013338E">
        <w:rPr>
          <w:rFonts w:ascii="Calibri" w:hAnsi="Calibri" w:cs="Calibri"/>
          <w:sz w:val="24"/>
          <w:szCs w:val="24"/>
        </w:rPr>
        <w:t xml:space="preserve">akce. </w:t>
      </w:r>
      <w:r w:rsidR="00EE70E2">
        <w:rPr>
          <w:rFonts w:ascii="Calibri" w:hAnsi="Calibri" w:cs="Calibri"/>
          <w:sz w:val="24"/>
          <w:szCs w:val="24"/>
        </w:rPr>
        <w:t xml:space="preserve"> </w:t>
      </w:r>
      <w:r w:rsidR="00D151C5">
        <w:rPr>
          <w:rFonts w:ascii="Calibri" w:hAnsi="Calibri" w:cs="Calibri"/>
          <w:sz w:val="24"/>
          <w:szCs w:val="24"/>
        </w:rPr>
        <w:t xml:space="preserve"> </w:t>
      </w:r>
    </w:p>
    <w:p w14:paraId="633F0577" w14:textId="77777777" w:rsidR="00F05379" w:rsidRDefault="00F05379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2B9737A8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FF4F546" w14:textId="77777777" w:rsidR="00076679" w:rsidRDefault="00076679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5EA8F4EC" w14:textId="69FDA545" w:rsidR="00F05379" w:rsidRDefault="00E568A4" w:rsidP="007A0BD4">
      <w:pPr>
        <w:pStyle w:val="Odstavecseseznamem"/>
        <w:numPr>
          <w:ilvl w:val="0"/>
          <w:numId w:val="9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sz w:val="24"/>
          <w:szCs w:val="24"/>
        </w:rPr>
      </w:pPr>
      <w:r w:rsidRPr="00693640">
        <w:rPr>
          <w:rFonts w:ascii="Calibri" w:hAnsi="Calibri" w:cs="Calibri"/>
          <w:sz w:val="24"/>
          <w:szCs w:val="24"/>
        </w:rPr>
        <w:t>Jakým způsobem byste navrhli implementovat doporučení z vaší práce při plánování pilotního eventu a jaké metriky byste použili k hodnocení jeho úspěšnosti?</w:t>
      </w:r>
    </w:p>
    <w:p w14:paraId="4D44B430" w14:textId="77777777" w:rsidR="000E4811" w:rsidRDefault="000E4811" w:rsidP="000E4811">
      <w:pPr>
        <w:pStyle w:val="Odstavecseseznamem"/>
        <w:tabs>
          <w:tab w:val="left" w:pos="2268"/>
        </w:tabs>
        <w:spacing w:before="120" w:after="60"/>
        <w:jc w:val="both"/>
        <w:rPr>
          <w:rFonts w:ascii="Calibri" w:hAnsi="Calibri" w:cs="Calibri"/>
          <w:sz w:val="24"/>
          <w:szCs w:val="24"/>
        </w:rPr>
      </w:pPr>
    </w:p>
    <w:p w14:paraId="0CFEC89E" w14:textId="336BAA73" w:rsidR="00693640" w:rsidRPr="000E4811" w:rsidRDefault="000E4811" w:rsidP="007A0BD4">
      <w:pPr>
        <w:pStyle w:val="Odstavecseseznamem"/>
        <w:numPr>
          <w:ilvl w:val="0"/>
          <w:numId w:val="9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sz w:val="24"/>
          <w:szCs w:val="24"/>
        </w:rPr>
      </w:pPr>
      <w:r w:rsidRPr="000E4811">
        <w:rPr>
          <w:rFonts w:ascii="Calibri" w:hAnsi="Calibri" w:cs="Calibri"/>
          <w:sz w:val="24"/>
          <w:szCs w:val="24"/>
        </w:rPr>
        <w:t>Jaké jsou hlavní důvody nižšího zájmu o vícedenní eventy a jak byste doporučili tento aspekt dále zkoumat?</w:t>
      </w:r>
    </w:p>
    <w:p w14:paraId="7135FE8B" w14:textId="77777777" w:rsidR="007A0BD4" w:rsidRDefault="007A0BD4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44BBBC5C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ED1408">
        <w:rPr>
          <w:rFonts w:ascii="Calibri" w:hAnsi="Calibri" w:cs="Calibri"/>
          <w:sz w:val="24"/>
          <w:szCs w:val="24"/>
        </w:rPr>
        <w:t>6. 5. 2025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ED1408">
        <w:rPr>
          <w:rFonts w:ascii="Calibri" w:hAnsi="Calibri" w:cs="Calibri"/>
          <w:b/>
          <w:sz w:val="24"/>
          <w:szCs w:val="24"/>
        </w:rPr>
        <w:tab/>
      </w:r>
      <w:r w:rsidR="00ED1408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D5612" w14:textId="77777777" w:rsidR="00C97CA6" w:rsidRDefault="00C97CA6">
      <w:r>
        <w:separator/>
      </w:r>
    </w:p>
  </w:endnote>
  <w:endnote w:type="continuationSeparator" w:id="0">
    <w:p w14:paraId="40E1AE6D" w14:textId="77777777" w:rsidR="00C97CA6" w:rsidRDefault="00C97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2E4C8" w14:textId="77777777" w:rsidR="00C97CA6" w:rsidRDefault="00C97CA6">
      <w:r>
        <w:separator/>
      </w:r>
    </w:p>
  </w:footnote>
  <w:footnote w:type="continuationSeparator" w:id="0">
    <w:p w14:paraId="6559BAF2" w14:textId="77777777" w:rsidR="00C97CA6" w:rsidRDefault="00C97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6C9F"/>
    <w:multiLevelType w:val="hybridMultilevel"/>
    <w:tmpl w:val="B9C090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7F54"/>
    <w:multiLevelType w:val="hybridMultilevel"/>
    <w:tmpl w:val="DB1EC8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4653F"/>
    <w:multiLevelType w:val="hybridMultilevel"/>
    <w:tmpl w:val="D7F8F1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00BEF"/>
    <w:multiLevelType w:val="hybridMultilevel"/>
    <w:tmpl w:val="E5BE53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040371">
    <w:abstractNumId w:val="4"/>
  </w:num>
  <w:num w:numId="2" w16cid:durableId="262496974">
    <w:abstractNumId w:val="7"/>
  </w:num>
  <w:num w:numId="3" w16cid:durableId="1442795156">
    <w:abstractNumId w:val="5"/>
  </w:num>
  <w:num w:numId="4" w16cid:durableId="460420263">
    <w:abstractNumId w:val="8"/>
  </w:num>
  <w:num w:numId="5" w16cid:durableId="925918058">
    <w:abstractNumId w:val="6"/>
  </w:num>
  <w:num w:numId="6" w16cid:durableId="1341855101">
    <w:abstractNumId w:val="1"/>
  </w:num>
  <w:num w:numId="7" w16cid:durableId="1301299442">
    <w:abstractNumId w:val="3"/>
  </w:num>
  <w:num w:numId="8" w16cid:durableId="269818724">
    <w:abstractNumId w:val="2"/>
  </w:num>
  <w:num w:numId="9" w16cid:durableId="1781677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62497"/>
    <w:rsid w:val="0007040F"/>
    <w:rsid w:val="00071FF1"/>
    <w:rsid w:val="00076679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E4811"/>
    <w:rsid w:val="00100095"/>
    <w:rsid w:val="0012179B"/>
    <w:rsid w:val="00131982"/>
    <w:rsid w:val="0013338E"/>
    <w:rsid w:val="0013588D"/>
    <w:rsid w:val="0014160E"/>
    <w:rsid w:val="0014316C"/>
    <w:rsid w:val="00147C9F"/>
    <w:rsid w:val="00154334"/>
    <w:rsid w:val="00171E88"/>
    <w:rsid w:val="001827B1"/>
    <w:rsid w:val="001A0981"/>
    <w:rsid w:val="001A0D3D"/>
    <w:rsid w:val="001B0706"/>
    <w:rsid w:val="001B66AE"/>
    <w:rsid w:val="001C504C"/>
    <w:rsid w:val="001F125B"/>
    <w:rsid w:val="001F62BA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14BB"/>
    <w:rsid w:val="0026323D"/>
    <w:rsid w:val="0026381D"/>
    <w:rsid w:val="0026670D"/>
    <w:rsid w:val="002709E4"/>
    <w:rsid w:val="0027357F"/>
    <w:rsid w:val="00275E4F"/>
    <w:rsid w:val="00277CCC"/>
    <w:rsid w:val="0028399C"/>
    <w:rsid w:val="0028599B"/>
    <w:rsid w:val="00290DA0"/>
    <w:rsid w:val="00297C90"/>
    <w:rsid w:val="002A2209"/>
    <w:rsid w:val="002A6B01"/>
    <w:rsid w:val="002B07FF"/>
    <w:rsid w:val="002B2FE4"/>
    <w:rsid w:val="002B3967"/>
    <w:rsid w:val="002B786A"/>
    <w:rsid w:val="002C19C7"/>
    <w:rsid w:val="002C44EF"/>
    <w:rsid w:val="002D04DC"/>
    <w:rsid w:val="002D19D1"/>
    <w:rsid w:val="002D393B"/>
    <w:rsid w:val="002E29B1"/>
    <w:rsid w:val="002F24B7"/>
    <w:rsid w:val="00301A44"/>
    <w:rsid w:val="00303FEA"/>
    <w:rsid w:val="0030406D"/>
    <w:rsid w:val="00305DC2"/>
    <w:rsid w:val="00307976"/>
    <w:rsid w:val="003101C9"/>
    <w:rsid w:val="00313E2B"/>
    <w:rsid w:val="003173DD"/>
    <w:rsid w:val="00321322"/>
    <w:rsid w:val="0034556E"/>
    <w:rsid w:val="0034758E"/>
    <w:rsid w:val="00347E7D"/>
    <w:rsid w:val="00370576"/>
    <w:rsid w:val="00380CCA"/>
    <w:rsid w:val="00383E5D"/>
    <w:rsid w:val="003868F7"/>
    <w:rsid w:val="0039468B"/>
    <w:rsid w:val="00395D72"/>
    <w:rsid w:val="003B1BF7"/>
    <w:rsid w:val="003B33D3"/>
    <w:rsid w:val="003B6F1E"/>
    <w:rsid w:val="003D1AA1"/>
    <w:rsid w:val="00406A5C"/>
    <w:rsid w:val="00407767"/>
    <w:rsid w:val="004108F6"/>
    <w:rsid w:val="00423921"/>
    <w:rsid w:val="0042394D"/>
    <w:rsid w:val="00431C7F"/>
    <w:rsid w:val="00435731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37B1F"/>
    <w:rsid w:val="00557B51"/>
    <w:rsid w:val="00570838"/>
    <w:rsid w:val="005713D4"/>
    <w:rsid w:val="005734F8"/>
    <w:rsid w:val="00576DD2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93640"/>
    <w:rsid w:val="006A14D7"/>
    <w:rsid w:val="006A4B26"/>
    <w:rsid w:val="006B540B"/>
    <w:rsid w:val="006C7F09"/>
    <w:rsid w:val="006E3EF6"/>
    <w:rsid w:val="006E5E3E"/>
    <w:rsid w:val="006F494A"/>
    <w:rsid w:val="0070312D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975DB"/>
    <w:rsid w:val="007A0BD4"/>
    <w:rsid w:val="007A2451"/>
    <w:rsid w:val="007A7155"/>
    <w:rsid w:val="007A7D7A"/>
    <w:rsid w:val="007B3839"/>
    <w:rsid w:val="007B6504"/>
    <w:rsid w:val="007C104C"/>
    <w:rsid w:val="007C29F5"/>
    <w:rsid w:val="007C68EF"/>
    <w:rsid w:val="007C6BF0"/>
    <w:rsid w:val="007D31B4"/>
    <w:rsid w:val="007E1CB9"/>
    <w:rsid w:val="007E2DDF"/>
    <w:rsid w:val="00803F20"/>
    <w:rsid w:val="00817E54"/>
    <w:rsid w:val="008222F2"/>
    <w:rsid w:val="008242D2"/>
    <w:rsid w:val="00827828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1279"/>
    <w:rsid w:val="008D4B43"/>
    <w:rsid w:val="008F3361"/>
    <w:rsid w:val="008F54B9"/>
    <w:rsid w:val="00907B9A"/>
    <w:rsid w:val="009109F6"/>
    <w:rsid w:val="00922C12"/>
    <w:rsid w:val="009249A5"/>
    <w:rsid w:val="009314B6"/>
    <w:rsid w:val="00931B48"/>
    <w:rsid w:val="009378F2"/>
    <w:rsid w:val="0094453C"/>
    <w:rsid w:val="009558C7"/>
    <w:rsid w:val="00973462"/>
    <w:rsid w:val="009748BA"/>
    <w:rsid w:val="009903E3"/>
    <w:rsid w:val="00992281"/>
    <w:rsid w:val="009B3F58"/>
    <w:rsid w:val="009C1B54"/>
    <w:rsid w:val="009C2D1F"/>
    <w:rsid w:val="009D366F"/>
    <w:rsid w:val="009D67D5"/>
    <w:rsid w:val="009D7FA3"/>
    <w:rsid w:val="009E0253"/>
    <w:rsid w:val="009E706E"/>
    <w:rsid w:val="009E74D9"/>
    <w:rsid w:val="009F0C53"/>
    <w:rsid w:val="009F3CF9"/>
    <w:rsid w:val="009F6C9F"/>
    <w:rsid w:val="00A01C5D"/>
    <w:rsid w:val="00A03920"/>
    <w:rsid w:val="00A127ED"/>
    <w:rsid w:val="00A2665F"/>
    <w:rsid w:val="00A319A8"/>
    <w:rsid w:val="00A3370F"/>
    <w:rsid w:val="00A4765D"/>
    <w:rsid w:val="00A520FB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D757F"/>
    <w:rsid w:val="00AE5F6C"/>
    <w:rsid w:val="00AF0DE6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2C95"/>
    <w:rsid w:val="00B45D5B"/>
    <w:rsid w:val="00B50161"/>
    <w:rsid w:val="00B5070B"/>
    <w:rsid w:val="00B559B0"/>
    <w:rsid w:val="00B57DA5"/>
    <w:rsid w:val="00B6246C"/>
    <w:rsid w:val="00B63737"/>
    <w:rsid w:val="00B67482"/>
    <w:rsid w:val="00B70C05"/>
    <w:rsid w:val="00B7683C"/>
    <w:rsid w:val="00B80BA7"/>
    <w:rsid w:val="00B8715C"/>
    <w:rsid w:val="00B9599E"/>
    <w:rsid w:val="00BA798E"/>
    <w:rsid w:val="00BB0658"/>
    <w:rsid w:val="00BB5C48"/>
    <w:rsid w:val="00BB6BB9"/>
    <w:rsid w:val="00BB76CB"/>
    <w:rsid w:val="00BC15B4"/>
    <w:rsid w:val="00BC2E4C"/>
    <w:rsid w:val="00BC3818"/>
    <w:rsid w:val="00BD501A"/>
    <w:rsid w:val="00BD7336"/>
    <w:rsid w:val="00BE16B7"/>
    <w:rsid w:val="00BE269D"/>
    <w:rsid w:val="00BE2CBD"/>
    <w:rsid w:val="00BE4E8E"/>
    <w:rsid w:val="00BE5B19"/>
    <w:rsid w:val="00BF11F1"/>
    <w:rsid w:val="00C10AE5"/>
    <w:rsid w:val="00C13092"/>
    <w:rsid w:val="00C47F7E"/>
    <w:rsid w:val="00C6091C"/>
    <w:rsid w:val="00C7046F"/>
    <w:rsid w:val="00C75DA8"/>
    <w:rsid w:val="00C831D1"/>
    <w:rsid w:val="00C83B7F"/>
    <w:rsid w:val="00C97CA6"/>
    <w:rsid w:val="00CB5F99"/>
    <w:rsid w:val="00CC72DF"/>
    <w:rsid w:val="00CD06B9"/>
    <w:rsid w:val="00CD44EE"/>
    <w:rsid w:val="00CF6215"/>
    <w:rsid w:val="00CF6F04"/>
    <w:rsid w:val="00D009A9"/>
    <w:rsid w:val="00D02B3B"/>
    <w:rsid w:val="00D151C5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A037D"/>
    <w:rsid w:val="00DB0151"/>
    <w:rsid w:val="00DC00B4"/>
    <w:rsid w:val="00DC13C6"/>
    <w:rsid w:val="00DC2BCD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3912"/>
    <w:rsid w:val="00E25711"/>
    <w:rsid w:val="00E31ACF"/>
    <w:rsid w:val="00E337F0"/>
    <w:rsid w:val="00E34B70"/>
    <w:rsid w:val="00E35E3C"/>
    <w:rsid w:val="00E37305"/>
    <w:rsid w:val="00E44F79"/>
    <w:rsid w:val="00E46B21"/>
    <w:rsid w:val="00E568A4"/>
    <w:rsid w:val="00E62741"/>
    <w:rsid w:val="00E62F8B"/>
    <w:rsid w:val="00E65FC8"/>
    <w:rsid w:val="00E66135"/>
    <w:rsid w:val="00E66A01"/>
    <w:rsid w:val="00E72341"/>
    <w:rsid w:val="00E81A1D"/>
    <w:rsid w:val="00E833F2"/>
    <w:rsid w:val="00E96B8F"/>
    <w:rsid w:val="00EA033D"/>
    <w:rsid w:val="00EA044B"/>
    <w:rsid w:val="00EA13D2"/>
    <w:rsid w:val="00EB5BBF"/>
    <w:rsid w:val="00EC0D05"/>
    <w:rsid w:val="00EC3D50"/>
    <w:rsid w:val="00ED1408"/>
    <w:rsid w:val="00EE1C65"/>
    <w:rsid w:val="00EE70E2"/>
    <w:rsid w:val="00EF6AC0"/>
    <w:rsid w:val="00F04F5E"/>
    <w:rsid w:val="00F05379"/>
    <w:rsid w:val="00F130D7"/>
    <w:rsid w:val="00F159E0"/>
    <w:rsid w:val="00F26FA3"/>
    <w:rsid w:val="00F27AC4"/>
    <w:rsid w:val="00F33516"/>
    <w:rsid w:val="00F37C5E"/>
    <w:rsid w:val="00F45044"/>
    <w:rsid w:val="00F52FB6"/>
    <w:rsid w:val="00F53BBE"/>
    <w:rsid w:val="00F80351"/>
    <w:rsid w:val="00F86541"/>
    <w:rsid w:val="00F92939"/>
    <w:rsid w:val="00F92ED5"/>
    <w:rsid w:val="00FA6194"/>
    <w:rsid w:val="00FA7A3E"/>
    <w:rsid w:val="00FD715C"/>
    <w:rsid w:val="00FE1A52"/>
    <w:rsid w:val="00FF13E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301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5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173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Jitka Alexová</cp:lastModifiedBy>
  <cp:revision>7</cp:revision>
  <cp:lastPrinted>2010-04-15T13:27:00Z</cp:lastPrinted>
  <dcterms:created xsi:type="dcterms:W3CDTF">2025-05-06T09:57:00Z</dcterms:created>
  <dcterms:modified xsi:type="dcterms:W3CDTF">2025-05-06T13:15:00Z</dcterms:modified>
</cp:coreProperties>
</file>