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39511DC7" w14:textId="77777777" w:rsidTr="00C50B27">
        <w:tc>
          <w:tcPr>
            <w:tcW w:w="9828" w:type="dxa"/>
            <w:gridSpan w:val="9"/>
          </w:tcPr>
          <w:p w14:paraId="396380CD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1B9D0657" w14:textId="77777777" w:rsidTr="00C50B27">
        <w:tc>
          <w:tcPr>
            <w:tcW w:w="2808" w:type="dxa"/>
          </w:tcPr>
          <w:p w14:paraId="77F024F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52C646F5" w14:textId="77777777" w:rsidR="006847E2" w:rsidRPr="00C50B27" w:rsidRDefault="00971F7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Armin </w:t>
            </w:r>
            <w:proofErr w:type="spellStart"/>
            <w:r>
              <w:rPr>
                <w:sz w:val="22"/>
                <w:szCs w:val="22"/>
              </w:rPr>
              <w:t>Renczes</w:t>
            </w:r>
            <w:proofErr w:type="spellEnd"/>
          </w:p>
        </w:tc>
      </w:tr>
      <w:tr w:rsidR="006847E2" w:rsidRPr="00C50B27" w14:paraId="7D2E4A2B" w14:textId="77777777" w:rsidTr="00C50B27">
        <w:tc>
          <w:tcPr>
            <w:tcW w:w="2808" w:type="dxa"/>
          </w:tcPr>
          <w:p w14:paraId="7208E93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5AE77988" w14:textId="77777777" w:rsidR="006847E2" w:rsidRPr="00C50B27" w:rsidRDefault="00971F78" w:rsidP="00362AB0">
            <w:pPr>
              <w:rPr>
                <w:sz w:val="22"/>
                <w:szCs w:val="22"/>
              </w:rPr>
            </w:pPr>
            <w:r w:rsidRPr="00971F78">
              <w:rPr>
                <w:sz w:val="22"/>
                <w:szCs w:val="22"/>
              </w:rPr>
              <w:t>Volný čas dětí staršího školního věku v dětském domově</w:t>
            </w:r>
          </w:p>
        </w:tc>
      </w:tr>
      <w:tr w:rsidR="006847E2" w:rsidRPr="00C50B27" w14:paraId="0AD6CB11" w14:textId="77777777" w:rsidTr="00C50B27">
        <w:tc>
          <w:tcPr>
            <w:tcW w:w="2808" w:type="dxa"/>
          </w:tcPr>
          <w:p w14:paraId="73E045C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7DE30F81" w14:textId="77777777"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14:paraId="7CE25E14" w14:textId="77777777" w:rsidTr="00C50B27">
        <w:tc>
          <w:tcPr>
            <w:tcW w:w="2808" w:type="dxa"/>
          </w:tcPr>
          <w:p w14:paraId="6D3900BF" w14:textId="77777777"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3EDE9AB8" w14:textId="77777777"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44720B23" w14:textId="77777777" w:rsidTr="00C50B27">
        <w:tc>
          <w:tcPr>
            <w:tcW w:w="2808" w:type="dxa"/>
          </w:tcPr>
          <w:p w14:paraId="1340324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20D5C84E" w14:textId="77777777" w:rsidR="006847E2" w:rsidRPr="00C50B27" w:rsidRDefault="00DB5280" w:rsidP="00DB52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AB55C8">
              <w:rPr>
                <w:sz w:val="22"/>
                <w:szCs w:val="22"/>
              </w:rPr>
              <w:t>ombinovaná</w:t>
            </w:r>
          </w:p>
        </w:tc>
      </w:tr>
      <w:tr w:rsidR="006847E2" w:rsidRPr="00C50B27" w14:paraId="0A891131" w14:textId="77777777" w:rsidTr="00C50B27">
        <w:tc>
          <w:tcPr>
            <w:tcW w:w="2808" w:type="dxa"/>
            <w:vAlign w:val="center"/>
          </w:tcPr>
          <w:p w14:paraId="66221D65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45CEAA2C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246324D7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13E46E2C" w14:textId="77777777" w:rsidTr="00C50B27">
        <w:tc>
          <w:tcPr>
            <w:tcW w:w="9828" w:type="dxa"/>
            <w:gridSpan w:val="9"/>
            <w:shd w:val="clear" w:color="auto" w:fill="A6A6A6"/>
          </w:tcPr>
          <w:p w14:paraId="47654A69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7C7B5EAD" w14:textId="77777777" w:rsidTr="00C50B27">
        <w:tc>
          <w:tcPr>
            <w:tcW w:w="6791" w:type="dxa"/>
            <w:gridSpan w:val="3"/>
          </w:tcPr>
          <w:p w14:paraId="3D63412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23C79E0F" w14:textId="77777777" w:rsidR="006847E2" w:rsidRPr="00C50B27" w:rsidRDefault="006847E2" w:rsidP="0018102E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0768F6" w14:textId="7DA7EE9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3527219" w14:textId="2E786A33" w:rsidR="006847E2" w:rsidRPr="00C50B27" w:rsidRDefault="0002727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CEFDC9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ED2B9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DAF632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F920484" w14:textId="77777777" w:rsidTr="00C50B27">
        <w:tc>
          <w:tcPr>
            <w:tcW w:w="6791" w:type="dxa"/>
            <w:gridSpan w:val="3"/>
          </w:tcPr>
          <w:p w14:paraId="23EC03C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305945DA" w14:textId="3ABA09AC" w:rsidR="006847E2" w:rsidRPr="00C50B27" w:rsidRDefault="00B45EB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BD9994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5D9436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AFAC85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1E38A5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4001C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7548EAE" w14:textId="77777777" w:rsidTr="00C50B27">
        <w:tc>
          <w:tcPr>
            <w:tcW w:w="6791" w:type="dxa"/>
            <w:gridSpan w:val="3"/>
          </w:tcPr>
          <w:p w14:paraId="4FC41D22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19E91D2" w14:textId="0E11D538" w:rsidR="006847E2" w:rsidRPr="00C50B27" w:rsidRDefault="00B45EB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B4CF16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1D65E5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7ED88C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EA5AA2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47CEB1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B47AD2F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1F26634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121886FE" w14:textId="77777777" w:rsidTr="00C50B27">
        <w:tc>
          <w:tcPr>
            <w:tcW w:w="6791" w:type="dxa"/>
            <w:gridSpan w:val="3"/>
          </w:tcPr>
          <w:p w14:paraId="67CBCB2C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103E54C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247A23F" w14:textId="5D2D6EA1" w:rsidR="006847E2" w:rsidRPr="00C50B27" w:rsidRDefault="00B45EB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128350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E88690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232E11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4F18F7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F7FE1C0" w14:textId="77777777" w:rsidTr="00C50B27">
        <w:tc>
          <w:tcPr>
            <w:tcW w:w="6791" w:type="dxa"/>
            <w:gridSpan w:val="3"/>
          </w:tcPr>
          <w:p w14:paraId="51FF86CE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52E3601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7E9D7E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0C7D53" w14:textId="32F9F38D" w:rsidR="006847E2" w:rsidRPr="00C50B27" w:rsidRDefault="00B45EB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730D33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723945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AFE794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B7882A5" w14:textId="77777777" w:rsidTr="00C50B27">
        <w:tc>
          <w:tcPr>
            <w:tcW w:w="6791" w:type="dxa"/>
            <w:gridSpan w:val="3"/>
          </w:tcPr>
          <w:p w14:paraId="180462BC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7B4C93F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D68556" w14:textId="3A0132A1" w:rsidR="005C219A" w:rsidRPr="00C50B27" w:rsidRDefault="00B45EB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7C61D12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655F370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A68D67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2F99291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EBA9731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4938AFBC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25D5EF9" w14:textId="77777777" w:rsidTr="00C50B27">
        <w:tc>
          <w:tcPr>
            <w:tcW w:w="6791" w:type="dxa"/>
            <w:gridSpan w:val="3"/>
          </w:tcPr>
          <w:p w14:paraId="7746E8BF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765BDF3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8E6C1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BD569A0" w14:textId="3294BA96" w:rsidR="0055255D" w:rsidRPr="00C50B27" w:rsidRDefault="00B45EB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541EC9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D1EA2B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B5621D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04B75543" w14:textId="77777777" w:rsidTr="00C50B27">
        <w:tc>
          <w:tcPr>
            <w:tcW w:w="6791" w:type="dxa"/>
            <w:gridSpan w:val="3"/>
          </w:tcPr>
          <w:p w14:paraId="53112177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33DB61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8045E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05D6A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8089F8F" w14:textId="5B000C2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DDFC98" w14:textId="2BDE05F6" w:rsidR="0055255D" w:rsidRPr="00C50B27" w:rsidRDefault="00B45EB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1830018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8732CC9" w14:textId="77777777" w:rsidTr="00C50B27">
        <w:tc>
          <w:tcPr>
            <w:tcW w:w="6791" w:type="dxa"/>
            <w:gridSpan w:val="3"/>
          </w:tcPr>
          <w:p w14:paraId="084EAE2E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4D7CCF1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21578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228D740" w14:textId="77777777" w:rsidR="0055255D" w:rsidRPr="00C50B27" w:rsidRDefault="0055255D" w:rsidP="008D26A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3D684F9" w14:textId="322DD31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B80C50" w14:textId="2307CBA2" w:rsidR="0055255D" w:rsidRPr="00C50B27" w:rsidRDefault="0012560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7ABD3A5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E8EB7DC" w14:textId="77777777" w:rsidTr="00C50B27">
        <w:tc>
          <w:tcPr>
            <w:tcW w:w="6791" w:type="dxa"/>
            <w:gridSpan w:val="3"/>
          </w:tcPr>
          <w:p w14:paraId="058A0280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1A8E960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1F81B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2BFE8C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752D79E" w14:textId="1C89D17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268565" w14:textId="33D20EAD" w:rsidR="0055255D" w:rsidRPr="00C50B27" w:rsidRDefault="004F4BC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30D821A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1616884" w14:textId="77777777" w:rsidTr="00B411DB">
        <w:tc>
          <w:tcPr>
            <w:tcW w:w="9828" w:type="dxa"/>
            <w:gridSpan w:val="9"/>
            <w:shd w:val="clear" w:color="auto" w:fill="A6A6A6"/>
          </w:tcPr>
          <w:p w14:paraId="743070B9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6D1618A1" w14:textId="77777777" w:rsidTr="00C50B27">
        <w:tc>
          <w:tcPr>
            <w:tcW w:w="6791" w:type="dxa"/>
            <w:gridSpan w:val="3"/>
          </w:tcPr>
          <w:p w14:paraId="10F33472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5D2FBE7F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BAC059D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601061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D6149DB" w14:textId="307D60E7" w:rsidR="00B411DB" w:rsidRPr="00C50B27" w:rsidRDefault="00B45EBE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85B309F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D652A57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039C1FF" w14:textId="77777777" w:rsidTr="00C50B27">
        <w:tc>
          <w:tcPr>
            <w:tcW w:w="6791" w:type="dxa"/>
            <w:gridSpan w:val="3"/>
          </w:tcPr>
          <w:p w14:paraId="03BBCE3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56E2622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5DC540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904C9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AD5F6BF" w14:textId="54FB5489" w:rsidR="00B411DB" w:rsidRPr="00C50B27" w:rsidRDefault="00B45EB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D67CD5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23D2ED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B18CCB0" w14:textId="77777777" w:rsidTr="00C50B27">
        <w:tc>
          <w:tcPr>
            <w:tcW w:w="6791" w:type="dxa"/>
            <w:gridSpan w:val="3"/>
          </w:tcPr>
          <w:p w14:paraId="02D424B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F912220" w14:textId="48E6E4B6" w:rsidR="00B411DB" w:rsidRPr="00C50B27" w:rsidRDefault="00B45EB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DD6EE7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986DE4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6098F6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D00F5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3E8F55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FE26130" w14:textId="77777777" w:rsidTr="00C50B27">
        <w:tc>
          <w:tcPr>
            <w:tcW w:w="9828" w:type="dxa"/>
            <w:gridSpan w:val="9"/>
          </w:tcPr>
          <w:p w14:paraId="01718416" w14:textId="77777777" w:rsidR="008D26A9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7AE4F51D" w14:textId="7F3DD222" w:rsidR="00971F78" w:rsidRPr="00BC25D8" w:rsidRDefault="00305059" w:rsidP="00BC25D8">
            <w:pPr>
              <w:pStyle w:val="Odstavecseseznamem"/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 w:rsidRPr="00BC25D8">
              <w:rPr>
                <w:bCs/>
                <w:sz w:val="22"/>
                <w:szCs w:val="22"/>
              </w:rPr>
              <w:t>Bakalářská práce se věnuje problematice volnočasových aktivit dětí v dětském domově.</w:t>
            </w:r>
          </w:p>
          <w:p w14:paraId="5AFB0632" w14:textId="1DBED4C3" w:rsidR="00305059" w:rsidRDefault="00305059" w:rsidP="00BC25D8">
            <w:pPr>
              <w:pStyle w:val="Odstavecseseznamem"/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 w:rsidRPr="00BC25D8">
              <w:rPr>
                <w:bCs/>
                <w:sz w:val="22"/>
                <w:szCs w:val="22"/>
              </w:rPr>
              <w:t>Cíl práce je formulován v Úvodu.</w:t>
            </w:r>
          </w:p>
          <w:p w14:paraId="723C7354" w14:textId="5311E239" w:rsidR="001551C9" w:rsidRPr="00BC25D8" w:rsidRDefault="001551C9" w:rsidP="00BC25D8">
            <w:pPr>
              <w:pStyle w:val="Odstavecseseznamem"/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Práce je poměrně dobře strukturována, je zřejmá autorova snaha o vyváženost jednotlivých kapitol v teoretické části.</w:t>
            </w:r>
          </w:p>
          <w:p w14:paraId="23B6B888" w14:textId="354C19A4" w:rsidR="004F4BC2" w:rsidRPr="00BC25D8" w:rsidRDefault="00BC25D8" w:rsidP="00BC25D8">
            <w:pPr>
              <w:pStyle w:val="Odstavecseseznamem"/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 w:rsidRPr="00BC25D8">
              <w:rPr>
                <w:bCs/>
                <w:sz w:val="22"/>
                <w:szCs w:val="22"/>
              </w:rPr>
              <w:t xml:space="preserve">V teoretické části je věnován prostor problematice volného času, jeho vymezení, funkcím a pedagogickým souvislostem práce s volným časem. Druhá kapitola se věnuje ústavní výchově. </w:t>
            </w:r>
            <w:r w:rsidR="001551C9">
              <w:rPr>
                <w:bCs/>
                <w:sz w:val="22"/>
                <w:szCs w:val="22"/>
              </w:rPr>
              <w:t xml:space="preserve">Nově je zařazena subkapitola věnovaná </w:t>
            </w:r>
            <w:r w:rsidRPr="00BC25D8">
              <w:rPr>
                <w:bCs/>
                <w:sz w:val="22"/>
                <w:szCs w:val="22"/>
              </w:rPr>
              <w:t>specificky dětským domovům v kontextu volnočasových aktivit, které nabízejí, a možnostem, které v této oblasti má.</w:t>
            </w:r>
            <w:r w:rsidR="001551C9">
              <w:rPr>
                <w:bCs/>
                <w:sz w:val="22"/>
                <w:szCs w:val="22"/>
              </w:rPr>
              <w:t xml:space="preserve"> Právě tato by zasluhovala vzhledem k tématu práce hlubší rozpracování.</w:t>
            </w:r>
            <w:r w:rsidR="005D2789">
              <w:rPr>
                <w:bCs/>
                <w:sz w:val="22"/>
                <w:szCs w:val="22"/>
              </w:rPr>
              <w:t xml:space="preserve"> V kapitole 3 je zařazena subkapitola zaměřující se na volnočasové preference dětí staršího školního věku. </w:t>
            </w:r>
            <w:r w:rsidR="00D55EBB">
              <w:rPr>
                <w:bCs/>
                <w:sz w:val="22"/>
                <w:szCs w:val="22"/>
              </w:rPr>
              <w:t>Přestože by zasluhovala podrobnější rozpracování, o</w:t>
            </w:r>
            <w:r w:rsidR="005D2789">
              <w:rPr>
                <w:bCs/>
                <w:sz w:val="22"/>
                <w:szCs w:val="22"/>
              </w:rPr>
              <w:t>ceňuji autorovu snahu pracovat s novějšími publikačními zdroji (Kvásková, Baďura).</w:t>
            </w:r>
          </w:p>
          <w:p w14:paraId="3C9C516C" w14:textId="007F7425" w:rsidR="00971F78" w:rsidRDefault="00305059" w:rsidP="00BC25D8">
            <w:pPr>
              <w:pStyle w:val="Odstavecseseznamem"/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 w:rsidRPr="00BC25D8">
              <w:rPr>
                <w:bCs/>
                <w:sz w:val="22"/>
                <w:szCs w:val="22"/>
              </w:rPr>
              <w:t>Praktická část je založena na kvantitativním výzkumu realizovaném prostřednictvím dotazníkového šetření mezi klienty dětsk</w:t>
            </w:r>
            <w:r w:rsidR="00D55EBB">
              <w:rPr>
                <w:bCs/>
                <w:sz w:val="22"/>
                <w:szCs w:val="22"/>
              </w:rPr>
              <w:t>ých</w:t>
            </w:r>
            <w:r w:rsidRPr="00BC25D8">
              <w:rPr>
                <w:bCs/>
                <w:sz w:val="22"/>
                <w:szCs w:val="22"/>
              </w:rPr>
              <w:t xml:space="preserve"> domov</w:t>
            </w:r>
            <w:r w:rsidR="00D55EBB">
              <w:rPr>
                <w:bCs/>
                <w:sz w:val="22"/>
                <w:szCs w:val="22"/>
              </w:rPr>
              <w:t>ů</w:t>
            </w:r>
            <w:r w:rsidRPr="00BC25D8">
              <w:rPr>
                <w:bCs/>
                <w:sz w:val="22"/>
                <w:szCs w:val="22"/>
              </w:rPr>
              <w:t>.</w:t>
            </w:r>
            <w:r w:rsidR="00D55EBB">
              <w:rPr>
                <w:bCs/>
                <w:sz w:val="22"/>
                <w:szCs w:val="22"/>
              </w:rPr>
              <w:t xml:space="preserve"> Zde vnímám posun oproti první verzi BP, kdy se autor zaměřil pouze na jedno zařízení. Počet respondentů je 70, což je pro BP dostačující.</w:t>
            </w:r>
          </w:p>
          <w:p w14:paraId="2E1F6A07" w14:textId="339A8D64" w:rsidR="00D55EBB" w:rsidRDefault="00D55EBB" w:rsidP="00BC25D8">
            <w:pPr>
              <w:pStyle w:val="Odstavecseseznamem"/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Oceňuji nastavení výzkumných otázek vzhledem k budoucí analýze.</w:t>
            </w:r>
          </w:p>
          <w:p w14:paraId="67CD31A3" w14:textId="309961E6" w:rsidR="00D55EBB" w:rsidRDefault="00D55EBB" w:rsidP="00BC25D8">
            <w:pPr>
              <w:pStyle w:val="Odstavecseseznamem"/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 získání dat byly zčásti využity dva standardizované dotazníky.</w:t>
            </w:r>
          </w:p>
          <w:p w14:paraId="4168CEE4" w14:textId="25DBD5DB" w:rsidR="00D55EBB" w:rsidRPr="00BC25D8" w:rsidRDefault="00D55EBB" w:rsidP="00BC25D8">
            <w:pPr>
              <w:pStyle w:val="Odstavecseseznamem"/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Subkapitola 4.5 je nelogicky uspořádána. Obsahuje odstavce Nástroj sběru dat, Výzkumný přístup,</w:t>
            </w:r>
            <w:r w:rsidR="0002727E">
              <w:rPr>
                <w:bCs/>
                <w:sz w:val="22"/>
                <w:szCs w:val="22"/>
              </w:rPr>
              <w:t xml:space="preserve"> Metoda sběru dat, Struktura dotazníku. Některé části textu by se daly sloučit dohromady (např. Nástroj sběru dat a Struktura dotazníku).</w:t>
            </w:r>
          </w:p>
          <w:p w14:paraId="53EC733A" w14:textId="4B7DF87F" w:rsidR="00971F78" w:rsidRDefault="00B60FBC" w:rsidP="00BC25D8">
            <w:pPr>
              <w:pStyle w:val="Odstavecseseznamem"/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Nejslabší stránkou praktické části bakalářské práce je analýza a interpretace dat. Ta ulpívá na velmi zjednodušené úrovni, kdy řada odpovědí na otázky v dotazníku je očekávatelná. </w:t>
            </w:r>
            <w:r w:rsidRPr="00B60FBC">
              <w:rPr>
                <w:b/>
                <w:sz w:val="22"/>
                <w:szCs w:val="22"/>
              </w:rPr>
              <w:t xml:space="preserve">Prosím autora, aby u obhajoby podrobně popsala a vysvětlil postup analýzy dat, stejně jako jejich interpretaci. </w:t>
            </w:r>
          </w:p>
          <w:p w14:paraId="7FA1BE20" w14:textId="2880215E" w:rsidR="001551C9" w:rsidRPr="00BC25D8" w:rsidRDefault="001551C9" w:rsidP="00BC25D8">
            <w:pPr>
              <w:pStyle w:val="Odstavecseseznamem"/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Závěr by mohl zpracován lépe a podrobněji.</w:t>
            </w:r>
          </w:p>
          <w:p w14:paraId="310D4D7D" w14:textId="17A8C2C3" w:rsidR="00971F78" w:rsidRPr="00BC25D8" w:rsidRDefault="00BC25D8" w:rsidP="00BC25D8">
            <w:pPr>
              <w:pStyle w:val="Odstavecseseznamem"/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 w:rsidRPr="00BC25D8">
              <w:rPr>
                <w:bCs/>
                <w:sz w:val="22"/>
                <w:szCs w:val="22"/>
              </w:rPr>
              <w:t xml:space="preserve">Práce přináší zajímavé téma, jehož zpracování však zůstává spíše v méně rozpracované rovině. </w:t>
            </w:r>
          </w:p>
          <w:p w14:paraId="666290F2" w14:textId="77777777" w:rsidR="00971F78" w:rsidRPr="00C50B27" w:rsidRDefault="00971F78" w:rsidP="00BC25D8">
            <w:pPr>
              <w:jc w:val="both"/>
              <w:rPr>
                <w:b/>
                <w:sz w:val="22"/>
                <w:szCs w:val="22"/>
              </w:rPr>
            </w:pPr>
          </w:p>
          <w:p w14:paraId="6E5F7A43" w14:textId="77777777" w:rsidR="00B411DB" w:rsidRPr="00C50B27" w:rsidRDefault="004C659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</w:tc>
      </w:tr>
      <w:tr w:rsidR="00B411DB" w:rsidRPr="00C50B27" w14:paraId="133878C8" w14:textId="77777777" w:rsidTr="00C50B27">
        <w:tc>
          <w:tcPr>
            <w:tcW w:w="9828" w:type="dxa"/>
            <w:gridSpan w:val="9"/>
          </w:tcPr>
          <w:p w14:paraId="0AB74A3A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14:paraId="34A75A1A" w14:textId="66D9B9B3" w:rsidR="00C9117A" w:rsidRPr="00C50B27" w:rsidRDefault="00B60FBC" w:rsidP="0097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Viz tučně psaný text výše. </w:t>
            </w:r>
          </w:p>
        </w:tc>
      </w:tr>
      <w:tr w:rsidR="00B411DB" w:rsidRPr="00C50B27" w14:paraId="2A30A207" w14:textId="77777777" w:rsidTr="00C50B27">
        <w:tc>
          <w:tcPr>
            <w:tcW w:w="6791" w:type="dxa"/>
            <w:gridSpan w:val="3"/>
          </w:tcPr>
          <w:p w14:paraId="787E4241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1EC0C14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3C2CE6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3742B1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5AA4FE1F" w14:textId="6E34F10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6B5C807" w14:textId="000EB777" w:rsidR="00B411DB" w:rsidRPr="00C50B27" w:rsidRDefault="004F4BC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14:paraId="06C7631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9A2B76E" w14:textId="77777777" w:rsidTr="00C50B27">
        <w:tc>
          <w:tcPr>
            <w:tcW w:w="4068" w:type="dxa"/>
            <w:gridSpan w:val="2"/>
            <w:vAlign w:val="center"/>
          </w:tcPr>
          <w:p w14:paraId="26C49D05" w14:textId="2342E76D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26187">
              <w:rPr>
                <w:sz w:val="22"/>
                <w:szCs w:val="22"/>
              </w:rPr>
              <w:t xml:space="preserve"> </w:t>
            </w:r>
            <w:proofErr w:type="gramStart"/>
            <w:r w:rsidR="00B60FBC">
              <w:rPr>
                <w:sz w:val="22"/>
                <w:szCs w:val="22"/>
              </w:rPr>
              <w:t>26</w:t>
            </w:r>
            <w:r w:rsidR="00A26187">
              <w:rPr>
                <w:sz w:val="22"/>
                <w:szCs w:val="22"/>
              </w:rPr>
              <w:t>.</w:t>
            </w:r>
            <w:r w:rsidR="00B60FBC">
              <w:rPr>
                <w:sz w:val="22"/>
                <w:szCs w:val="22"/>
              </w:rPr>
              <w:t>8</w:t>
            </w:r>
            <w:r w:rsidR="00A26187">
              <w:rPr>
                <w:sz w:val="22"/>
                <w:szCs w:val="22"/>
              </w:rPr>
              <w:t>. 202</w:t>
            </w:r>
            <w:r w:rsidR="00971F78">
              <w:rPr>
                <w:sz w:val="22"/>
                <w:szCs w:val="22"/>
              </w:rPr>
              <w:t>5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14:paraId="5FC87E5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26187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A26187">
              <w:rPr>
                <w:sz w:val="22"/>
                <w:szCs w:val="22"/>
              </w:rPr>
              <w:t>v.r.</w:t>
            </w:r>
            <w:proofErr w:type="gramEnd"/>
            <w:r w:rsidR="00A26187">
              <w:rPr>
                <w:sz w:val="22"/>
                <w:szCs w:val="22"/>
              </w:rPr>
              <w:t xml:space="preserve"> </w:t>
            </w:r>
          </w:p>
        </w:tc>
      </w:tr>
    </w:tbl>
    <w:p w14:paraId="6263ADCF" w14:textId="77777777" w:rsidR="006847E2" w:rsidRDefault="00A26187">
      <w:r>
        <w:t xml:space="preserve"> </w:t>
      </w:r>
    </w:p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755A8" w14:textId="77777777" w:rsidR="008A75C4" w:rsidRDefault="008A75C4">
      <w:r>
        <w:separator/>
      </w:r>
    </w:p>
  </w:endnote>
  <w:endnote w:type="continuationSeparator" w:id="0">
    <w:p w14:paraId="43DC8812" w14:textId="77777777" w:rsidR="008A75C4" w:rsidRDefault="008A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16073" w14:textId="77777777" w:rsidR="008A75C4" w:rsidRDefault="008A75C4">
      <w:r>
        <w:separator/>
      </w:r>
    </w:p>
  </w:footnote>
  <w:footnote w:type="continuationSeparator" w:id="0">
    <w:p w14:paraId="3AF445E8" w14:textId="77777777" w:rsidR="008A75C4" w:rsidRDefault="008A75C4">
      <w:r>
        <w:continuationSeparator/>
      </w:r>
    </w:p>
  </w:footnote>
  <w:footnote w:id="1">
    <w:p w14:paraId="57B730AF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5CF5"/>
    <w:multiLevelType w:val="hybridMultilevel"/>
    <w:tmpl w:val="F2B82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A52CE"/>
    <w:multiLevelType w:val="hybridMultilevel"/>
    <w:tmpl w:val="B8A04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827D9"/>
    <w:multiLevelType w:val="hybridMultilevel"/>
    <w:tmpl w:val="D804D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0"/>
    <w:rsid w:val="0002727E"/>
    <w:rsid w:val="00065DA2"/>
    <w:rsid w:val="000E2C47"/>
    <w:rsid w:val="00125608"/>
    <w:rsid w:val="001551C9"/>
    <w:rsid w:val="0018102E"/>
    <w:rsid w:val="001E70DD"/>
    <w:rsid w:val="00222ADE"/>
    <w:rsid w:val="00305059"/>
    <w:rsid w:val="00362AB0"/>
    <w:rsid w:val="00364FAA"/>
    <w:rsid w:val="003B0EE0"/>
    <w:rsid w:val="003F5DA2"/>
    <w:rsid w:val="004971D7"/>
    <w:rsid w:val="004B78A3"/>
    <w:rsid w:val="004C6594"/>
    <w:rsid w:val="004F4BC2"/>
    <w:rsid w:val="00512982"/>
    <w:rsid w:val="00514664"/>
    <w:rsid w:val="00526D47"/>
    <w:rsid w:val="0055255D"/>
    <w:rsid w:val="005A7F88"/>
    <w:rsid w:val="005C219A"/>
    <w:rsid w:val="005D2789"/>
    <w:rsid w:val="00611C07"/>
    <w:rsid w:val="006847E2"/>
    <w:rsid w:val="00730C1A"/>
    <w:rsid w:val="00844219"/>
    <w:rsid w:val="00895A36"/>
    <w:rsid w:val="008A75C4"/>
    <w:rsid w:val="008D26A9"/>
    <w:rsid w:val="00911181"/>
    <w:rsid w:val="00971F78"/>
    <w:rsid w:val="00A17268"/>
    <w:rsid w:val="00A26187"/>
    <w:rsid w:val="00A75394"/>
    <w:rsid w:val="00AB55C8"/>
    <w:rsid w:val="00B00FFF"/>
    <w:rsid w:val="00B40EEC"/>
    <w:rsid w:val="00B411DB"/>
    <w:rsid w:val="00B45EBE"/>
    <w:rsid w:val="00B60FBC"/>
    <w:rsid w:val="00BA3203"/>
    <w:rsid w:val="00BC25D8"/>
    <w:rsid w:val="00C03D7D"/>
    <w:rsid w:val="00C50B27"/>
    <w:rsid w:val="00C9117A"/>
    <w:rsid w:val="00D55EBB"/>
    <w:rsid w:val="00D62416"/>
    <w:rsid w:val="00D76581"/>
    <w:rsid w:val="00D9107C"/>
    <w:rsid w:val="00DB5280"/>
    <w:rsid w:val="00DC1BF5"/>
    <w:rsid w:val="00DD5C40"/>
    <w:rsid w:val="00E17FF9"/>
    <w:rsid w:val="00E709EA"/>
    <w:rsid w:val="00E7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9636D"/>
  <w15:chartTrackingRefBased/>
  <w15:docId w15:val="{B8A44E3C-CA92-4CDB-BE58-E8DF33DC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Hradilov&#225;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Hradilová_V</Template>
  <TotalTime>0</TotalTime>
  <Pages>2</Pages>
  <Words>495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Petra Cejnarová</cp:lastModifiedBy>
  <cp:revision>2</cp:revision>
  <cp:lastPrinted>2012-04-25T08:21:00Z</cp:lastPrinted>
  <dcterms:created xsi:type="dcterms:W3CDTF">2025-08-26T08:18:00Z</dcterms:created>
  <dcterms:modified xsi:type="dcterms:W3CDTF">2025-08-26T08:18:00Z</dcterms:modified>
</cp:coreProperties>
</file>